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38D" w:rsidRDefault="00E2538D" w:rsidP="00AD2C75">
      <w:pPr>
        <w:widowControl/>
        <w:spacing w:line="360" w:lineRule="atLeast"/>
        <w:jc w:val="left"/>
        <w:rPr>
          <w:rFonts w:ascii="宋体" w:cs="宋体"/>
          <w:color w:val="000000"/>
          <w:kern w:val="0"/>
          <w:sz w:val="32"/>
          <w:szCs w:val="32"/>
        </w:rPr>
      </w:pPr>
    </w:p>
    <w:p w:rsidR="00E2538D" w:rsidRDefault="00E2538D" w:rsidP="008A2EF8">
      <w:pPr>
        <w:widowControl/>
        <w:spacing w:line="360" w:lineRule="atLeast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E2538D" w:rsidRDefault="00E2538D" w:rsidP="008A2EF8">
      <w:pPr>
        <w:widowControl/>
        <w:spacing w:line="360" w:lineRule="atLeast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E2538D" w:rsidRDefault="00E2538D" w:rsidP="008A2EF8">
      <w:pPr>
        <w:widowControl/>
        <w:spacing w:line="360" w:lineRule="atLeast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E2538D" w:rsidRDefault="00E2538D" w:rsidP="008A2EF8">
      <w:pPr>
        <w:widowControl/>
        <w:spacing w:line="360" w:lineRule="atLeast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E2538D" w:rsidRDefault="00E2538D" w:rsidP="008A2EF8">
      <w:pPr>
        <w:widowControl/>
        <w:spacing w:line="360" w:lineRule="atLeast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E2538D" w:rsidRDefault="00E2538D" w:rsidP="008A2EF8">
      <w:pPr>
        <w:widowControl/>
        <w:spacing w:line="360" w:lineRule="atLeast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E2538D" w:rsidRPr="008A2EF8" w:rsidRDefault="00E2538D" w:rsidP="008A2EF8">
      <w:pPr>
        <w:widowControl/>
        <w:spacing w:line="360" w:lineRule="atLeast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A2EF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内教基函﹝</w:t>
      </w:r>
      <w:r w:rsidRPr="008A2EF8">
        <w:rPr>
          <w:rFonts w:ascii="仿宋" w:eastAsia="仿宋" w:hAnsi="仿宋" w:cs="宋体"/>
          <w:color w:val="000000"/>
          <w:kern w:val="0"/>
          <w:sz w:val="32"/>
          <w:szCs w:val="32"/>
        </w:rPr>
        <w:t>2015</w:t>
      </w:r>
      <w:r w:rsidRPr="008A2EF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﹞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15</w:t>
      </w:r>
      <w:r w:rsidRPr="008A2EF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号</w:t>
      </w:r>
    </w:p>
    <w:p w:rsidR="00E2538D" w:rsidRDefault="00E2538D" w:rsidP="00AD2C75">
      <w:pPr>
        <w:widowControl/>
        <w:spacing w:line="360" w:lineRule="atLeast"/>
        <w:jc w:val="center"/>
        <w:rPr>
          <w:rFonts w:ascii="宋体" w:cs="宋体"/>
          <w:color w:val="000000"/>
          <w:kern w:val="0"/>
          <w:sz w:val="32"/>
          <w:szCs w:val="32"/>
        </w:rPr>
      </w:pPr>
    </w:p>
    <w:p w:rsidR="00E2538D" w:rsidRPr="00907F33" w:rsidRDefault="00E2538D" w:rsidP="00434E67">
      <w:pPr>
        <w:widowControl/>
        <w:adjustRightInd w:val="0"/>
        <w:snapToGrid w:val="0"/>
        <w:spacing w:line="300" w:lineRule="auto"/>
        <w:jc w:val="center"/>
        <w:rPr>
          <w:rFonts w:ascii="华文中宋" w:eastAsia="华文中宋" w:hAnsi="华文中宋" w:cs="宋体"/>
          <w:color w:val="000000"/>
          <w:kern w:val="0"/>
          <w:sz w:val="36"/>
          <w:szCs w:val="36"/>
        </w:rPr>
      </w:pPr>
      <w:r w:rsidRPr="00907F33"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内蒙古自治区教育厅关于推进“同频互动课堂”建设与应用工作的通知</w:t>
      </w:r>
    </w:p>
    <w:p w:rsidR="00E2538D" w:rsidRPr="00AD2C75" w:rsidRDefault="00E2538D" w:rsidP="00AD2C75">
      <w:pPr>
        <w:widowControl/>
        <w:spacing w:line="360" w:lineRule="atLeast"/>
        <w:jc w:val="left"/>
        <w:rPr>
          <w:rFonts w:ascii="宋体" w:cs="宋体"/>
          <w:color w:val="000000"/>
          <w:kern w:val="0"/>
          <w:sz w:val="32"/>
          <w:szCs w:val="32"/>
        </w:rPr>
      </w:pPr>
      <w:r w:rsidRPr="00AD2C75">
        <w:rPr>
          <w:rFonts w:ascii="宋体" w:cs="宋体"/>
          <w:color w:val="000000"/>
          <w:kern w:val="0"/>
          <w:sz w:val="32"/>
          <w:szCs w:val="32"/>
        </w:rPr>
        <w:t> </w:t>
      </w:r>
    </w:p>
    <w:p w:rsidR="00E2538D" w:rsidRPr="00AD2C75" w:rsidRDefault="00E2538D" w:rsidP="00AD2C75">
      <w:pPr>
        <w:widowControl/>
        <w:spacing w:line="360" w:lineRule="atLeas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AD2C7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各盟市教育（教体）局：</w:t>
      </w:r>
    </w:p>
    <w:p w:rsidR="00E2538D" w:rsidRPr="0019612D" w:rsidRDefault="00E2538D" w:rsidP="00AD2C75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19612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为贯彻落实国家和自治区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教育</w:t>
      </w:r>
      <w:r w:rsidRPr="0019612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信息化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工作</w:t>
      </w:r>
      <w:r w:rsidRPr="0019612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部署，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推进优质教学资源普及共享，增强教师教学能力，提高薄弱学校</w:t>
      </w:r>
      <w:r w:rsidRPr="0019612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教学质量，促进教育均衡发展，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自治区教育厅决定在全区推进</w:t>
      </w:r>
      <w:r w:rsidRPr="0019612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“同频互动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课堂</w:t>
      </w:r>
      <w:r w:rsidRPr="0019612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”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建设与应用工作。</w:t>
      </w:r>
      <w:r w:rsidRPr="0019612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现就有关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事宜</w:t>
      </w:r>
      <w:r w:rsidRPr="0019612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通知如下：</w:t>
      </w:r>
      <w:r w:rsidRPr="0019612D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</w:t>
      </w:r>
    </w:p>
    <w:p w:rsidR="00E2538D" w:rsidRPr="00B43F33" w:rsidRDefault="00E2538D" w:rsidP="00AA771A">
      <w:pPr>
        <w:widowControl/>
        <w:spacing w:line="360" w:lineRule="atLeast"/>
        <w:ind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B43F3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一、充分认识推进“同频互动课堂”建设的重要性和必要性</w:t>
      </w:r>
    </w:p>
    <w:p w:rsidR="00E2538D" w:rsidRPr="0058716F" w:rsidRDefault="00E2538D" w:rsidP="00AA771A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58716F">
        <w:rPr>
          <w:rFonts w:ascii="仿宋" w:eastAsia="仿宋" w:hAnsi="仿宋" w:hint="eastAsia"/>
          <w:kern w:val="0"/>
          <w:sz w:val="32"/>
          <w:szCs w:val="32"/>
        </w:rPr>
        <w:t>“同频互动课堂”</w:t>
      </w:r>
      <w:r w:rsidRPr="0058716F">
        <w:rPr>
          <w:rFonts w:ascii="仿宋" w:eastAsia="仿宋" w:hAnsi="仿宋" w:cs="仿宋_GB2312" w:hint="eastAsia"/>
          <w:color w:val="000000"/>
          <w:sz w:val="32"/>
          <w:szCs w:val="32"/>
        </w:rPr>
        <w:t>是利用信息化手段将城镇学校优质资源同步传送到乡村薄弱学校，实现城乡学校师生在线同频互动教学、网络教研、在线学习，解决乡村学校办学条件基本满足教学需要的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情况</w:t>
      </w:r>
      <w:r w:rsidRPr="0058716F">
        <w:rPr>
          <w:rFonts w:ascii="仿宋" w:eastAsia="仿宋" w:hAnsi="仿宋" w:cs="仿宋_GB2312" w:hint="eastAsia"/>
          <w:color w:val="000000"/>
          <w:sz w:val="32"/>
          <w:szCs w:val="32"/>
        </w:rPr>
        <w:t>下师资力量不足的问题。加快推进“同频互动课堂”建设与应用，是贯彻落实《中共中央关于全面深化改革若干重大问题的决定》提出的“构建利用信息化手段扩大优质教育资源覆盖面有效机制，逐步缩小区域、城乡、校际差距”的重要举措，对于推进城乡学校优质教育资源共享，提升乡村学校教师教学水平和教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育</w:t>
      </w:r>
      <w:r w:rsidRPr="0058716F">
        <w:rPr>
          <w:rFonts w:ascii="仿宋" w:eastAsia="仿宋" w:hAnsi="仿宋" w:cs="仿宋_GB2312" w:hint="eastAsia"/>
          <w:color w:val="000000"/>
          <w:sz w:val="32"/>
          <w:szCs w:val="32"/>
        </w:rPr>
        <w:t>质量</w:t>
      </w:r>
      <w:r>
        <w:rPr>
          <w:rFonts w:ascii="仿宋" w:eastAsia="仿宋" w:hAnsi="仿宋" w:cs="仿宋_GB2312"/>
          <w:color w:val="000000"/>
          <w:sz w:val="32"/>
          <w:szCs w:val="32"/>
        </w:rPr>
        <w:t>,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推动教育均衡发展、促进教育公平</w:t>
      </w:r>
      <w:r w:rsidRPr="0058716F">
        <w:rPr>
          <w:rFonts w:ascii="仿宋" w:eastAsia="仿宋" w:hAnsi="仿宋" w:cs="仿宋_GB2312" w:hint="eastAsia"/>
          <w:color w:val="000000"/>
          <w:sz w:val="32"/>
          <w:szCs w:val="32"/>
        </w:rPr>
        <w:t>具有重要意义。</w:t>
      </w:r>
    </w:p>
    <w:p w:rsidR="00E2538D" w:rsidRPr="00B43F33" w:rsidRDefault="00E2538D" w:rsidP="00B43F33">
      <w:pPr>
        <w:widowControl/>
        <w:spacing w:line="360" w:lineRule="atLeas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B43F3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二、三级联动，共同推进“同频互动课堂”建设与应用</w:t>
      </w:r>
      <w:r w:rsidRPr="00B43F33">
        <w:rPr>
          <w:rFonts w:ascii="黑体" w:eastAsia="黑体" w:hAnsi="黑体" w:cs="宋体"/>
          <w:color w:val="000000"/>
          <w:kern w:val="0"/>
          <w:sz w:val="32"/>
          <w:szCs w:val="32"/>
        </w:rPr>
        <w:t xml:space="preserve"> </w:t>
      </w:r>
    </w:p>
    <w:p w:rsidR="00E2538D" w:rsidRPr="0058716F" w:rsidRDefault="00E2538D" w:rsidP="00AA771A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58716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全区“同频互动课堂”建设与应用分三个层次组织实施。</w:t>
      </w:r>
    </w:p>
    <w:p w:rsidR="00E2538D" w:rsidRPr="0058716F" w:rsidRDefault="00E2538D" w:rsidP="00AA771A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07F33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（一）自治区级。</w:t>
      </w:r>
      <w:r w:rsidRPr="0058716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以推进普通高中蒙汉文优质教育资源共建共享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和自治区名师工作室建设</w:t>
      </w:r>
      <w:r w:rsidRPr="0058716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为主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。一是</w:t>
      </w:r>
      <w:r w:rsidRPr="0058716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将内蒙古师范大学附属中学作为核心学校，依托自治区基础教育资源公共服务平台，从蒙语授课资源开始，先行先试，逐步扩展到向全区蒙语授课学校和薄弱普通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高中推送优质教育资源，开展同频互动教学、网络教研和在线学习；二是组织全区学科带头人、教学能手等优秀教师开设网上名师工作室，将优秀教师教学资源放在资源平台供全区教师、学生在线学习，同时开设青年教师工作室，鼓励优秀青年教师提供优秀网络课程，给青年教师提供“出彩”的机会。</w:t>
      </w:r>
    </w:p>
    <w:p w:rsidR="00E2538D" w:rsidRDefault="00E2538D" w:rsidP="00907F33">
      <w:pPr>
        <w:widowControl/>
        <w:spacing w:line="360" w:lineRule="atLeast"/>
        <w:ind w:firstLineChars="200" w:firstLine="64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07F33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（二）盟市级。</w:t>
      </w:r>
      <w:r w:rsidRPr="0058716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以面向全盟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市</w:t>
      </w:r>
      <w:r w:rsidRPr="0058716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招生的优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质普通高中</w:t>
      </w:r>
      <w:r w:rsidRPr="0058716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学校为核心学校，依托本地区教育资源平台或自治区基础教育资源平台，充分利用现有条件设施，选择若干薄弱学校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为接收学校</w:t>
      </w:r>
      <w:r w:rsidRPr="0058716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进行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“同频互动课堂”教学服务</w:t>
      </w:r>
      <w:r w:rsidRPr="0058716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，逐步扩展到所辖旗县（市区）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所有</w:t>
      </w:r>
      <w:r w:rsidRPr="0058716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学校，实现本地区优质教育资源普及共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享。组织盟市级学科带头人、教学能手和优秀青年教师在盟市资源平台上开设网上名师工作室、提供优秀网络课程。</w:t>
      </w:r>
    </w:p>
    <w:p w:rsidR="00E2538D" w:rsidRDefault="00E2538D" w:rsidP="00907F33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07F33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（三）旗县级。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以县域内优秀初中和小学为核心学校，依托本旗县或上级教育资源平台，利用现有条件，选择若干薄弱初中、小学为接收学校，进行“同频互动课堂”教学服务，逐步扩展到县域内所有学校，实现区域教育均衡发展。同时组织旗县级学科带头人、教学能手和优秀青年教师在县级资源平台上开设网上名师工作室、提供优秀网络课程。</w:t>
      </w:r>
    </w:p>
    <w:p w:rsidR="00E2538D" w:rsidRDefault="00E2538D" w:rsidP="002C76CD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“同频互动课堂”应用有三种模式。一是接收观看核心学校优秀教师在线同步课堂教学，实现解惑答疑、课后反思、教研互动等网络教学、教研。二是核心学校优秀教师通过网络为薄弱学校学生进行远程授课。三是将优秀课堂实录、微课程等教学资源放在资源平台上供师生在线学习，实现“慕课”、“翻转课堂”、“微课”等现代教学模式的有效应用。倡导区域间广泛的教学、教研交流，鼓励有条件的地区开展跨区域“同频互动课堂”</w:t>
      </w:r>
      <w:r w:rsidRPr="00E0096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教学试验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，改进区域间封闭的教学与管理格局，全面扩大优质教育资源覆盖面</w:t>
      </w:r>
      <w:r w:rsidRPr="00E0096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E2538D" w:rsidRPr="007745E8" w:rsidRDefault="00E2538D" w:rsidP="007745E8">
      <w:pPr>
        <w:widowControl/>
        <w:spacing w:line="360" w:lineRule="atLeas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7745E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三、条件保障</w:t>
      </w:r>
    </w:p>
    <w:p w:rsidR="00E2538D" w:rsidRPr="00AD2C75" w:rsidRDefault="00E2538D" w:rsidP="002126CF">
      <w:pPr>
        <w:widowControl/>
        <w:spacing w:line="360" w:lineRule="atLeast"/>
        <w:ind w:firstLineChars="200" w:firstLine="640"/>
        <w:jc w:val="left"/>
        <w:rPr>
          <w:rFonts w:ascii="宋体" w:cs="宋体"/>
          <w:color w:val="000000"/>
          <w:kern w:val="0"/>
          <w:sz w:val="32"/>
          <w:szCs w:val="32"/>
        </w:rPr>
      </w:pPr>
      <w:r w:rsidRPr="00907F33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（一）组织保障。</w:t>
      </w:r>
      <w:r w:rsidRPr="003104D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自治区教育厅成立“同频互动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课堂</w:t>
      </w:r>
      <w:r w:rsidRPr="003104D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”建设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与应用</w:t>
      </w:r>
      <w:r w:rsidRPr="003104D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工作领导小组，窦贵君副厅长担任组长，基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础</w:t>
      </w:r>
      <w:r w:rsidRPr="003104D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育</w:t>
      </w:r>
      <w:r w:rsidRPr="003104D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处、教育信息中心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（电教馆）</w:t>
      </w:r>
      <w:r w:rsidRPr="003104D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、教研室为成员单位，统一负责全区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“</w:t>
      </w:r>
      <w:r w:rsidRPr="003104D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同频互动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课堂”</w:t>
      </w:r>
      <w:r w:rsidRPr="003104D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建设工作。基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础</w:t>
      </w:r>
      <w:r w:rsidRPr="003104D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育</w:t>
      </w:r>
      <w:r w:rsidRPr="003104D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处牵头，具体负责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统筹</w:t>
      </w:r>
      <w:r w:rsidRPr="003104D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组织协调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和推进工作；</w:t>
      </w:r>
      <w:r w:rsidRPr="003104D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教育信息中心负责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资源平台建设、制定技术方案、提供</w:t>
      </w:r>
      <w:r w:rsidRPr="003104D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技术支持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，利用现有自治区</w:t>
      </w:r>
      <w:r>
        <w:rPr>
          <w:rFonts w:ascii="仿宋" w:eastAsia="仿宋" w:hAnsi="仿宋" w:cs="宋体" w:hint="eastAsia"/>
          <w:kern w:val="0"/>
          <w:sz w:val="32"/>
          <w:szCs w:val="32"/>
        </w:rPr>
        <w:t>基础教育资源公共服务</w:t>
      </w:r>
      <w:r w:rsidRPr="00B61166">
        <w:rPr>
          <w:rFonts w:ascii="仿宋" w:eastAsia="仿宋" w:hAnsi="仿宋" w:cs="宋体" w:hint="eastAsia"/>
          <w:kern w:val="0"/>
          <w:sz w:val="32"/>
          <w:szCs w:val="32"/>
        </w:rPr>
        <w:t>平台</w:t>
      </w:r>
      <w:r>
        <w:rPr>
          <w:rFonts w:ascii="仿宋" w:eastAsia="仿宋" w:hAnsi="仿宋" w:cs="宋体" w:hint="eastAsia"/>
          <w:kern w:val="0"/>
          <w:sz w:val="32"/>
          <w:szCs w:val="32"/>
        </w:rPr>
        <w:t>开通</w:t>
      </w:r>
      <w:r w:rsidRPr="00B61166">
        <w:rPr>
          <w:rFonts w:ascii="仿宋" w:eastAsia="仿宋" w:hAnsi="仿宋" w:cs="宋体" w:hint="eastAsia"/>
          <w:kern w:val="0"/>
          <w:sz w:val="32"/>
          <w:szCs w:val="32"/>
        </w:rPr>
        <w:t>“同频互动</w:t>
      </w:r>
      <w:r>
        <w:rPr>
          <w:rFonts w:ascii="仿宋" w:eastAsia="仿宋" w:hAnsi="仿宋" w:cs="宋体" w:hint="eastAsia"/>
          <w:kern w:val="0"/>
          <w:sz w:val="32"/>
          <w:szCs w:val="32"/>
        </w:rPr>
        <w:t>课堂</w:t>
      </w:r>
      <w:r w:rsidRPr="00B61166">
        <w:rPr>
          <w:rFonts w:ascii="仿宋" w:eastAsia="仿宋" w:hAnsi="仿宋" w:cs="宋体" w:hint="eastAsia"/>
          <w:kern w:val="0"/>
          <w:sz w:val="32"/>
          <w:szCs w:val="32"/>
        </w:rPr>
        <w:t>”</w:t>
      </w:r>
      <w:r>
        <w:rPr>
          <w:rFonts w:ascii="仿宋" w:eastAsia="仿宋" w:hAnsi="仿宋" w:cs="宋体" w:hint="eastAsia"/>
          <w:kern w:val="0"/>
          <w:sz w:val="32"/>
          <w:szCs w:val="32"/>
        </w:rPr>
        <w:t>应用</w:t>
      </w:r>
      <w:r w:rsidRPr="00B61166">
        <w:rPr>
          <w:rFonts w:ascii="仿宋" w:eastAsia="仿宋" w:hAnsi="仿宋" w:cs="宋体" w:hint="eastAsia"/>
          <w:kern w:val="0"/>
          <w:sz w:val="32"/>
          <w:szCs w:val="32"/>
        </w:rPr>
        <w:t>模块</w:t>
      </w:r>
      <w:r>
        <w:rPr>
          <w:rFonts w:ascii="仿宋" w:eastAsia="仿宋" w:hAnsi="仿宋" w:cs="宋体" w:hint="eastAsia"/>
          <w:kern w:val="0"/>
          <w:sz w:val="32"/>
          <w:szCs w:val="32"/>
        </w:rPr>
        <w:t>；</w:t>
      </w:r>
      <w:r w:rsidRPr="003104D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教研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室</w:t>
      </w:r>
      <w:r w:rsidRPr="003104D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负责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名师工作室建设和“同频互动课堂”</w:t>
      </w:r>
      <w:r w:rsidRPr="003104D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教学指导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，以及</w:t>
      </w:r>
      <w:r w:rsidRPr="003104D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教学效果评估。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各盟市、旗县</w:t>
      </w:r>
      <w:r w:rsidRPr="003104D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要成立相应的工作领导小组，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明确责任分工，确保各项工作落到实处</w:t>
      </w:r>
      <w:r w:rsidRPr="003104D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E2538D" w:rsidRDefault="00E2538D" w:rsidP="002126CF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07F33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（二）设备与经费保障。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自治区本级“同频互动课堂”建设所需经费和设备由自治区统筹解决。盟市和旗县负责本地区“同频互动课堂”建设与应用的经费保障，要尽可能依托现有资源平台、录播教室、多媒体教室等设备设施，确需增加的设备设施要纳入本地区教育信息化建设整体规划，统筹解决。</w:t>
      </w:r>
    </w:p>
    <w:p w:rsidR="00E2538D" w:rsidRPr="007745E8" w:rsidRDefault="00E2538D" w:rsidP="007745E8">
      <w:pPr>
        <w:widowControl/>
        <w:spacing w:line="360" w:lineRule="atLeas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</w:t>
      </w:r>
      <w:r w:rsidRPr="007745E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、工作要求</w:t>
      </w:r>
    </w:p>
    <w:p w:rsidR="00E2538D" w:rsidRPr="002C76CD" w:rsidRDefault="00E2538D" w:rsidP="002C76CD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07F33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（一）尽快制定实施方案。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盟市、旗县要制定本地区“同频互动课堂”建设与应用</w:t>
      </w:r>
      <w:r w:rsidRPr="002C76C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实施方案，内容包括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建设目标、技术路线、核心学校和接收学校选择、教学安排、实施步骤等</w:t>
      </w:r>
      <w:r w:rsidRPr="002C76C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月底前将建设</w:t>
      </w:r>
      <w:r w:rsidRPr="002C76C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方案由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盟市教育局统一报送自治区</w:t>
      </w:r>
      <w:r w:rsidRPr="002C76C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教育厅。</w:t>
      </w:r>
      <w:r w:rsidRPr="003104D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各相关学校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要制定本校实施计划，成立组织机构，确定专人负责。自治区级“同频互动课堂”将在今年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月开通试运行，盟市级要在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7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月底前开通运行，旗县级要有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60%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学校在年底前开通运行。</w:t>
      </w:r>
    </w:p>
    <w:p w:rsidR="00E2538D" w:rsidRPr="002C76CD" w:rsidRDefault="00E2538D" w:rsidP="002C76CD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07F33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（二）充分做好前期准备工作。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自治区将于近期召开专门会议进行工作部署和技术培训，盟市、旗县要指导本辖区开通“同频互动课堂”学校做好组织管理、网络连接、人员和技术保障等准备工作，在保证同频互动教学的同时，不得影响学校正常</w:t>
      </w:r>
      <w:r w:rsidRPr="002C76C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教育教学秩序。</w:t>
      </w:r>
    </w:p>
    <w:p w:rsidR="00E2538D" w:rsidRPr="002C76CD" w:rsidRDefault="00E2538D" w:rsidP="002C76CD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07F33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（三）要及时总结经验。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各地要高度关注、密切跟进，对发现的问题要及时总结并积极</w:t>
      </w:r>
      <w:r w:rsidRPr="002C76C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改进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，各盟市要在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7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月底前将阶段性工作进展情况报自治区</w:t>
      </w:r>
      <w:r w:rsidRPr="002C76C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教育厅。</w:t>
      </w:r>
      <w:bookmarkStart w:id="0" w:name="_GoBack"/>
      <w:bookmarkEnd w:id="0"/>
    </w:p>
    <w:p w:rsidR="00E2538D" w:rsidRPr="00F86084" w:rsidRDefault="00E2538D" w:rsidP="00F86084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各盟市于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4</w:t>
      </w:r>
      <w:r w:rsidRPr="002C76C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10</w:t>
      </w:r>
      <w:r w:rsidRPr="002C76C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日前将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本地区参加自治区级“同频互动课堂”蒙古语授课普通高中学校名单报</w:t>
      </w:r>
      <w:r w:rsidRPr="002C76C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送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自治区</w:t>
      </w:r>
      <w:r w:rsidRPr="002C76C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教育厅。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</w:t>
      </w:r>
    </w:p>
    <w:p w:rsidR="00E2538D" w:rsidRPr="002C76CD" w:rsidRDefault="00E2538D" w:rsidP="002126CF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2C76C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联系人：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赵斌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0471-2856313</w:t>
      </w:r>
    </w:p>
    <w:p w:rsidR="00E2538D" w:rsidRDefault="00E2538D" w:rsidP="002C76CD">
      <w:pPr>
        <w:widowControl/>
        <w:spacing w:line="360" w:lineRule="atLeas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电子信箱：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339196976@qq.com</w:t>
      </w:r>
    </w:p>
    <w:p w:rsidR="00E2538D" w:rsidRDefault="00E2538D" w:rsidP="00742498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E2538D" w:rsidRDefault="00E2538D" w:rsidP="00742498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2C76C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自治区级同频互动学校</w:t>
      </w:r>
      <w:r w:rsidRPr="002C76C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名单</w:t>
      </w:r>
    </w:p>
    <w:p w:rsidR="00E2538D" w:rsidRDefault="00E2538D" w:rsidP="006E6443">
      <w:pPr>
        <w:widowControl/>
        <w:spacing w:line="360" w:lineRule="atLeas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E2538D" w:rsidRDefault="00E2538D" w:rsidP="006E6443">
      <w:pPr>
        <w:widowControl/>
        <w:spacing w:line="360" w:lineRule="atLeast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内蒙古自治区教育厅</w:t>
      </w:r>
    </w:p>
    <w:p w:rsidR="00E2538D" w:rsidRDefault="00E2538D" w:rsidP="006E6443">
      <w:pPr>
        <w:widowControl/>
        <w:spacing w:line="360" w:lineRule="atLeast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color w:val="000000"/>
          <w:kern w:val="0"/>
          <w:sz w:val="32"/>
          <w:szCs w:val="32"/>
        </w:rPr>
        <w:t>2015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20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</w:t>
      </w:r>
    </w:p>
    <w:p w:rsidR="00E2538D" w:rsidRDefault="00E2538D" w:rsidP="006E6443">
      <w:pPr>
        <w:widowControl/>
        <w:spacing w:line="360" w:lineRule="atLeast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E2538D" w:rsidRDefault="00E2538D" w:rsidP="006E6443">
      <w:pPr>
        <w:widowControl/>
        <w:spacing w:line="360" w:lineRule="atLeast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E2538D" w:rsidRDefault="00E2538D" w:rsidP="00B11B9E">
      <w:pPr>
        <w:widowControl/>
        <w:spacing w:line="36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E2538D" w:rsidRDefault="00E2538D" w:rsidP="00B11B9E">
      <w:pPr>
        <w:widowControl/>
        <w:spacing w:line="36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E2538D" w:rsidRPr="00296829" w:rsidRDefault="00E2538D" w:rsidP="00F86084">
      <w:pPr>
        <w:widowControl/>
        <w:spacing w:line="360" w:lineRule="atLeas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296829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附件：</w:t>
      </w:r>
    </w:p>
    <w:p w:rsidR="00E2538D" w:rsidRPr="00B11B9E" w:rsidRDefault="00E2538D" w:rsidP="00B11B9E">
      <w:pPr>
        <w:widowControl/>
        <w:spacing w:line="360" w:lineRule="atLeast"/>
        <w:jc w:val="center"/>
        <w:rPr>
          <w:rFonts w:ascii="华文中宋" w:eastAsia="华文中宋" w:hAnsi="华文中宋" w:cs="宋体"/>
          <w:color w:val="000000"/>
          <w:kern w:val="0"/>
          <w:sz w:val="36"/>
          <w:szCs w:val="36"/>
        </w:rPr>
      </w:pPr>
      <w:r w:rsidRPr="00B11B9E"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自治区级同频互动学校名单</w:t>
      </w:r>
    </w:p>
    <w:p w:rsidR="00E2538D" w:rsidRPr="00B11B9E" w:rsidRDefault="00E2538D" w:rsidP="00B11B9E">
      <w:pPr>
        <w:widowControl/>
        <w:spacing w:line="36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盟市：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2"/>
        <w:gridCol w:w="2079"/>
        <w:gridCol w:w="1992"/>
        <w:gridCol w:w="1992"/>
      </w:tblGrid>
      <w:tr w:rsidR="00E2538D" w:rsidRPr="00B11B9E" w:rsidTr="00EF1D87">
        <w:trPr>
          <w:trHeight w:val="881"/>
        </w:trPr>
        <w:tc>
          <w:tcPr>
            <w:tcW w:w="1992" w:type="dxa"/>
          </w:tcPr>
          <w:p w:rsidR="00E2538D" w:rsidRPr="00EF1D87" w:rsidRDefault="00E2538D" w:rsidP="00EF1D87">
            <w:pPr>
              <w:widowControl/>
              <w:spacing w:line="360" w:lineRule="atLeas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8"/>
                <w:szCs w:val="28"/>
              </w:rPr>
            </w:pPr>
            <w:r w:rsidRPr="00EF1D87">
              <w:rPr>
                <w:rFonts w:ascii="华文中宋" w:eastAsia="华文中宋" w:hAnsi="华文中宋" w:cs="宋体" w:hint="eastAsia"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2079" w:type="dxa"/>
          </w:tcPr>
          <w:p w:rsidR="00E2538D" w:rsidRPr="00EF1D87" w:rsidRDefault="00E2538D" w:rsidP="00EF1D87">
            <w:pPr>
              <w:widowControl/>
              <w:spacing w:line="360" w:lineRule="atLeas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8"/>
                <w:szCs w:val="28"/>
              </w:rPr>
            </w:pPr>
            <w:r w:rsidRPr="00EF1D87">
              <w:rPr>
                <w:rFonts w:ascii="华文中宋" w:eastAsia="华文中宋" w:hAnsi="华文中宋" w:cs="宋体" w:hint="eastAsia"/>
                <w:color w:val="000000"/>
                <w:kern w:val="0"/>
                <w:sz w:val="28"/>
                <w:szCs w:val="28"/>
              </w:rPr>
              <w:t>负责人姓名</w:t>
            </w:r>
          </w:p>
        </w:tc>
        <w:tc>
          <w:tcPr>
            <w:tcW w:w="1992" w:type="dxa"/>
          </w:tcPr>
          <w:p w:rsidR="00E2538D" w:rsidRPr="00EF1D87" w:rsidRDefault="00E2538D" w:rsidP="00EF1D87">
            <w:pPr>
              <w:widowControl/>
              <w:spacing w:line="360" w:lineRule="atLeas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8"/>
                <w:szCs w:val="28"/>
              </w:rPr>
            </w:pPr>
            <w:r w:rsidRPr="00EF1D87">
              <w:rPr>
                <w:rFonts w:ascii="华文中宋" w:eastAsia="华文中宋" w:hAnsi="华文中宋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92" w:type="dxa"/>
          </w:tcPr>
          <w:p w:rsidR="00E2538D" w:rsidRPr="00EF1D87" w:rsidRDefault="00E2538D" w:rsidP="00EF1D87">
            <w:pPr>
              <w:widowControl/>
              <w:spacing w:line="360" w:lineRule="atLeas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8"/>
                <w:szCs w:val="28"/>
              </w:rPr>
            </w:pPr>
            <w:r w:rsidRPr="00EF1D87">
              <w:rPr>
                <w:rFonts w:ascii="华文中宋" w:eastAsia="华文中宋" w:hAnsi="华文中宋" w:cs="宋体" w:hint="eastAsia"/>
                <w:color w:val="000000"/>
                <w:kern w:val="0"/>
                <w:sz w:val="28"/>
                <w:szCs w:val="28"/>
              </w:rPr>
              <w:t>电子信箱</w:t>
            </w:r>
          </w:p>
        </w:tc>
      </w:tr>
      <w:tr w:rsidR="00E2538D" w:rsidRPr="00B11B9E" w:rsidTr="00EF1D87">
        <w:trPr>
          <w:trHeight w:val="902"/>
        </w:trPr>
        <w:tc>
          <w:tcPr>
            <w:tcW w:w="1992" w:type="dxa"/>
          </w:tcPr>
          <w:p w:rsidR="00E2538D" w:rsidRPr="00EF1D87" w:rsidRDefault="00E2538D" w:rsidP="00EF1D87">
            <w:pPr>
              <w:widowControl/>
              <w:spacing w:line="360" w:lineRule="atLeas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9" w:type="dxa"/>
          </w:tcPr>
          <w:p w:rsidR="00E2538D" w:rsidRPr="00EF1D87" w:rsidRDefault="00E2538D" w:rsidP="00EF1D87">
            <w:pPr>
              <w:widowControl/>
              <w:spacing w:line="360" w:lineRule="atLeas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2" w:type="dxa"/>
          </w:tcPr>
          <w:p w:rsidR="00E2538D" w:rsidRPr="00EF1D87" w:rsidRDefault="00E2538D" w:rsidP="00EF1D87">
            <w:pPr>
              <w:widowControl/>
              <w:spacing w:line="360" w:lineRule="atLeas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2" w:type="dxa"/>
          </w:tcPr>
          <w:p w:rsidR="00E2538D" w:rsidRPr="00EF1D87" w:rsidRDefault="00E2538D" w:rsidP="00EF1D87">
            <w:pPr>
              <w:widowControl/>
              <w:spacing w:line="360" w:lineRule="atLeas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2538D" w:rsidRPr="00B11B9E" w:rsidTr="00EF1D87">
        <w:trPr>
          <w:trHeight w:val="881"/>
        </w:trPr>
        <w:tc>
          <w:tcPr>
            <w:tcW w:w="1992" w:type="dxa"/>
          </w:tcPr>
          <w:p w:rsidR="00E2538D" w:rsidRPr="00EF1D87" w:rsidRDefault="00E2538D" w:rsidP="00EF1D87">
            <w:pPr>
              <w:widowControl/>
              <w:spacing w:line="360" w:lineRule="atLeas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9" w:type="dxa"/>
          </w:tcPr>
          <w:p w:rsidR="00E2538D" w:rsidRPr="00EF1D87" w:rsidRDefault="00E2538D" w:rsidP="00EF1D87">
            <w:pPr>
              <w:widowControl/>
              <w:spacing w:line="360" w:lineRule="atLeas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2" w:type="dxa"/>
          </w:tcPr>
          <w:p w:rsidR="00E2538D" w:rsidRPr="00EF1D87" w:rsidRDefault="00E2538D" w:rsidP="00EF1D87">
            <w:pPr>
              <w:widowControl/>
              <w:spacing w:line="360" w:lineRule="atLeas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2" w:type="dxa"/>
          </w:tcPr>
          <w:p w:rsidR="00E2538D" w:rsidRPr="00EF1D87" w:rsidRDefault="00E2538D" w:rsidP="00EF1D87">
            <w:pPr>
              <w:widowControl/>
              <w:spacing w:line="360" w:lineRule="atLeas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2538D" w:rsidRPr="00B11B9E" w:rsidTr="00EF1D87">
        <w:trPr>
          <w:trHeight w:val="902"/>
        </w:trPr>
        <w:tc>
          <w:tcPr>
            <w:tcW w:w="1992" w:type="dxa"/>
          </w:tcPr>
          <w:p w:rsidR="00E2538D" w:rsidRPr="00EF1D87" w:rsidRDefault="00E2538D" w:rsidP="00EF1D87">
            <w:pPr>
              <w:widowControl/>
              <w:spacing w:line="360" w:lineRule="atLeas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9" w:type="dxa"/>
          </w:tcPr>
          <w:p w:rsidR="00E2538D" w:rsidRPr="00EF1D87" w:rsidRDefault="00E2538D" w:rsidP="00EF1D87">
            <w:pPr>
              <w:widowControl/>
              <w:spacing w:line="360" w:lineRule="atLeas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2" w:type="dxa"/>
          </w:tcPr>
          <w:p w:rsidR="00E2538D" w:rsidRPr="00EF1D87" w:rsidRDefault="00E2538D" w:rsidP="00EF1D87">
            <w:pPr>
              <w:widowControl/>
              <w:spacing w:line="360" w:lineRule="atLeas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2" w:type="dxa"/>
          </w:tcPr>
          <w:p w:rsidR="00E2538D" w:rsidRPr="00EF1D87" w:rsidRDefault="00E2538D" w:rsidP="00EF1D87">
            <w:pPr>
              <w:widowControl/>
              <w:spacing w:line="360" w:lineRule="atLeas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E2538D" w:rsidRDefault="00E2538D" w:rsidP="006E6443">
      <w:pPr>
        <w:widowControl/>
        <w:spacing w:line="360" w:lineRule="atLeast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E2538D" w:rsidRDefault="00E2538D" w:rsidP="006E6443">
      <w:pPr>
        <w:widowControl/>
        <w:spacing w:line="360" w:lineRule="atLeast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E2538D" w:rsidRDefault="00E2538D" w:rsidP="00B11B9E">
      <w:pPr>
        <w:widowControl/>
        <w:spacing w:line="36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E2538D" w:rsidRDefault="00E2538D" w:rsidP="006E6443">
      <w:pPr>
        <w:widowControl/>
        <w:spacing w:line="360" w:lineRule="atLeast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sectPr w:rsidR="00E2538D" w:rsidSect="002E7959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38D" w:rsidRDefault="00E2538D">
      <w:r>
        <w:separator/>
      </w:r>
    </w:p>
  </w:endnote>
  <w:endnote w:type="continuationSeparator" w:id="0">
    <w:p w:rsidR="00E2538D" w:rsidRDefault="00E25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38D" w:rsidRDefault="00E2538D" w:rsidP="002E79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2538D" w:rsidRDefault="00E2538D" w:rsidP="002E795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38D" w:rsidRDefault="00E2538D" w:rsidP="00B532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- 6 -</w:t>
    </w:r>
    <w:r>
      <w:rPr>
        <w:rStyle w:val="PageNumber"/>
      </w:rPr>
      <w:fldChar w:fldCharType="end"/>
    </w:r>
  </w:p>
  <w:p w:rsidR="00E2538D" w:rsidRDefault="00E2538D" w:rsidP="002E795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38D" w:rsidRDefault="00E2538D">
      <w:r>
        <w:separator/>
      </w:r>
    </w:p>
  </w:footnote>
  <w:footnote w:type="continuationSeparator" w:id="0">
    <w:p w:rsidR="00E2538D" w:rsidRDefault="00E25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E603B"/>
    <w:multiLevelType w:val="hybridMultilevel"/>
    <w:tmpl w:val="44D8A380"/>
    <w:lvl w:ilvl="0" w:tplc="6D501620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2C75"/>
    <w:rsid w:val="000121C7"/>
    <w:rsid w:val="00035BE1"/>
    <w:rsid w:val="000430BA"/>
    <w:rsid w:val="0004583F"/>
    <w:rsid w:val="00082151"/>
    <w:rsid w:val="000C6F83"/>
    <w:rsid w:val="000F504D"/>
    <w:rsid w:val="00106BFA"/>
    <w:rsid w:val="00107387"/>
    <w:rsid w:val="001156AB"/>
    <w:rsid w:val="00122C59"/>
    <w:rsid w:val="00184155"/>
    <w:rsid w:val="00187B38"/>
    <w:rsid w:val="0019612D"/>
    <w:rsid w:val="001A5D91"/>
    <w:rsid w:val="001B022A"/>
    <w:rsid w:val="001C6A66"/>
    <w:rsid w:val="001D07EF"/>
    <w:rsid w:val="002126CF"/>
    <w:rsid w:val="00217425"/>
    <w:rsid w:val="00296829"/>
    <w:rsid w:val="002C1E47"/>
    <w:rsid w:val="002C76CD"/>
    <w:rsid w:val="002E07EB"/>
    <w:rsid w:val="002E7959"/>
    <w:rsid w:val="003104DA"/>
    <w:rsid w:val="00340169"/>
    <w:rsid w:val="003435CE"/>
    <w:rsid w:val="00391FFD"/>
    <w:rsid w:val="003A1710"/>
    <w:rsid w:val="003A396B"/>
    <w:rsid w:val="003B7D91"/>
    <w:rsid w:val="00401E73"/>
    <w:rsid w:val="004153B1"/>
    <w:rsid w:val="00434E67"/>
    <w:rsid w:val="00492D7C"/>
    <w:rsid w:val="004C3947"/>
    <w:rsid w:val="004F7717"/>
    <w:rsid w:val="005535F3"/>
    <w:rsid w:val="00570D05"/>
    <w:rsid w:val="0058716F"/>
    <w:rsid w:val="005B41DC"/>
    <w:rsid w:val="005D17DC"/>
    <w:rsid w:val="005F1E2E"/>
    <w:rsid w:val="006053B7"/>
    <w:rsid w:val="006339E8"/>
    <w:rsid w:val="006E139A"/>
    <w:rsid w:val="006E6443"/>
    <w:rsid w:val="0070613E"/>
    <w:rsid w:val="00742498"/>
    <w:rsid w:val="007745E8"/>
    <w:rsid w:val="0078341C"/>
    <w:rsid w:val="007B039A"/>
    <w:rsid w:val="00822C35"/>
    <w:rsid w:val="00830F08"/>
    <w:rsid w:val="008A2EF8"/>
    <w:rsid w:val="008C6355"/>
    <w:rsid w:val="008E3CD3"/>
    <w:rsid w:val="009059DB"/>
    <w:rsid w:val="00907F33"/>
    <w:rsid w:val="00916B6E"/>
    <w:rsid w:val="00924622"/>
    <w:rsid w:val="00964F9D"/>
    <w:rsid w:val="00972A6B"/>
    <w:rsid w:val="009C1C62"/>
    <w:rsid w:val="009F2F6F"/>
    <w:rsid w:val="00A04DF5"/>
    <w:rsid w:val="00A3473E"/>
    <w:rsid w:val="00A45AEF"/>
    <w:rsid w:val="00A50FFB"/>
    <w:rsid w:val="00A834AE"/>
    <w:rsid w:val="00AA771A"/>
    <w:rsid w:val="00AC5BC9"/>
    <w:rsid w:val="00AD2C75"/>
    <w:rsid w:val="00B11B9E"/>
    <w:rsid w:val="00B2682D"/>
    <w:rsid w:val="00B43F33"/>
    <w:rsid w:val="00B53249"/>
    <w:rsid w:val="00B61166"/>
    <w:rsid w:val="00B93915"/>
    <w:rsid w:val="00BB54CB"/>
    <w:rsid w:val="00BC5CF1"/>
    <w:rsid w:val="00C63F56"/>
    <w:rsid w:val="00C66E59"/>
    <w:rsid w:val="00CF6571"/>
    <w:rsid w:val="00D50EB0"/>
    <w:rsid w:val="00D5234B"/>
    <w:rsid w:val="00D73646"/>
    <w:rsid w:val="00DA33D6"/>
    <w:rsid w:val="00E00960"/>
    <w:rsid w:val="00E15A9D"/>
    <w:rsid w:val="00E178C5"/>
    <w:rsid w:val="00E2538D"/>
    <w:rsid w:val="00EA4D38"/>
    <w:rsid w:val="00EC0102"/>
    <w:rsid w:val="00EC6835"/>
    <w:rsid w:val="00ED0BE3"/>
    <w:rsid w:val="00ED2584"/>
    <w:rsid w:val="00EF1D87"/>
    <w:rsid w:val="00F01968"/>
    <w:rsid w:val="00F320BD"/>
    <w:rsid w:val="00F435AD"/>
    <w:rsid w:val="00F64FC5"/>
    <w:rsid w:val="00F73ACA"/>
    <w:rsid w:val="00F86084"/>
    <w:rsid w:val="00FF4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6AB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D17D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50EB0"/>
    <w:rPr>
      <w:rFonts w:cs="Times New Roman"/>
      <w:sz w:val="18"/>
    </w:rPr>
  </w:style>
  <w:style w:type="character" w:styleId="PageNumber">
    <w:name w:val="page number"/>
    <w:basedOn w:val="DefaultParagraphFont"/>
    <w:uiPriority w:val="99"/>
    <w:rsid w:val="005D17DC"/>
    <w:rPr>
      <w:rFonts w:cs="Times New Roman"/>
    </w:rPr>
  </w:style>
  <w:style w:type="table" w:styleId="TableGrid">
    <w:name w:val="Table Grid"/>
    <w:basedOn w:val="TableNormal"/>
    <w:uiPriority w:val="99"/>
    <w:rsid w:val="00B11B9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939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93915"/>
    <w:rPr>
      <w:rFonts w:cs="Times New Roman"/>
      <w:kern w:val="2"/>
      <w:sz w:val="18"/>
    </w:rPr>
  </w:style>
  <w:style w:type="paragraph" w:customStyle="1" w:styleId="CharCharCharCharCharChar">
    <w:name w:val="Char Char Char Char Char Char"/>
    <w:basedOn w:val="Normal"/>
    <w:uiPriority w:val="99"/>
    <w:rsid w:val="003B7D91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094288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4313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926</TotalTime>
  <Pages>6</Pages>
  <Words>341</Words>
  <Characters>1950</Characters>
  <Application>Microsoft Office Outlook</Application>
  <DocSecurity>0</DocSecurity>
  <Lines>0</Lines>
  <Paragraphs>0</Paragraphs>
  <ScaleCrop>false</ScaleCrop>
  <Company>zzz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关于开展“同频互动”建设工作的通知</dc:title>
  <dc:subject/>
  <dc:creator>user50</dc:creator>
  <cp:keywords/>
  <dc:description/>
  <cp:lastModifiedBy>user50</cp:lastModifiedBy>
  <cp:revision>46</cp:revision>
  <cp:lastPrinted>2015-03-19T08:29:00Z</cp:lastPrinted>
  <dcterms:created xsi:type="dcterms:W3CDTF">2015-03-12T03:00:00Z</dcterms:created>
  <dcterms:modified xsi:type="dcterms:W3CDTF">2015-03-23T08:12:00Z</dcterms:modified>
</cp:coreProperties>
</file>