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rPr>
        <w:tab/>
      </w:r>
    </w:p>
    <w:p>
      <w:pPr>
        <w:spacing w:line="660" w:lineRule="exact"/>
        <w:jc w:val="center"/>
        <w:rPr>
          <w:rFonts w:hint="default" w:ascii="Times New Roman" w:hAnsi="Times New Roman" w:eastAsia="仿宋_GB2312" w:cs="Times New Roman"/>
          <w:sz w:val="84"/>
          <w:szCs w:val="84"/>
        </w:rPr>
      </w:pPr>
    </w:p>
    <w:p>
      <w:pPr>
        <w:spacing w:line="660" w:lineRule="exact"/>
        <w:jc w:val="center"/>
        <w:rPr>
          <w:rFonts w:hint="default" w:ascii="Times New Roman" w:hAnsi="Times New Roman" w:eastAsia="仿宋_GB2312" w:cs="Times New Roman"/>
          <w:sz w:val="72"/>
          <w:szCs w:val="72"/>
        </w:rPr>
      </w:pPr>
    </w:p>
    <w:p>
      <w:pPr>
        <w:spacing w:line="660" w:lineRule="exact"/>
        <w:rPr>
          <w:rFonts w:hint="default" w:ascii="Times New Roman" w:hAnsi="Times New Roman" w:eastAsia="仿宋_GB2312" w:cs="Times New Roman"/>
          <w:sz w:val="32"/>
          <w:szCs w:val="32"/>
        </w:rPr>
      </w:pPr>
    </w:p>
    <w:p>
      <w:pPr>
        <w:spacing w:line="660" w:lineRule="exact"/>
        <w:jc w:val="center"/>
        <w:rPr>
          <w:rFonts w:hint="default" w:ascii="Times New Roman" w:hAnsi="Times New Roman" w:eastAsia="仿宋_GB2312" w:cs="Times New Roman"/>
          <w:sz w:val="72"/>
          <w:szCs w:val="72"/>
        </w:rPr>
      </w:pP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default" w:ascii="Times New Roman" w:hAnsi="Times New Roman" w:eastAsia="仿宋_GB2312" w:cs="Times New Roman"/>
          <w:sz w:val="84"/>
          <w:szCs w:val="84"/>
        </w:rPr>
      </w:pPr>
      <w:bookmarkStart w:id="0" w:name="_GoBack"/>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default" w:ascii="Times New Roman" w:hAnsi="Times New Roman" w:eastAsia="仿宋_GB2312" w:cs="Times New Roman"/>
          <w:sz w:val="72"/>
          <w:szCs w:val="72"/>
        </w:rPr>
      </w:pPr>
    </w:p>
    <w:bookmarkEnd w:id="0"/>
    <w:p>
      <w:pPr>
        <w:spacing w:line="6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乌教发</w:t>
      </w:r>
      <w:r>
        <w:rPr>
          <w:rFonts w:hint="default" w:ascii="Times New Roman" w:hAnsi="Times New Roman" w:eastAsia="仿宋_GB2312" w:cs="Times New Roman"/>
          <w:sz w:val="32"/>
          <w:szCs w:val="32"/>
          <w:lang w:eastAsia="zh-CN"/>
        </w:rPr>
        <w:t>〔</w:t>
      </w:r>
      <w:r>
        <w:rPr>
          <w:rFonts w:hint="default" w:ascii="Times New Roman" w:hAnsi="Times New Roman" w:cs="Times New Roman"/>
          <w:sz w:val="32"/>
          <w:szCs w:val="32"/>
        </w:rPr>
        <w:t>2024</w:t>
      </w:r>
      <w:r>
        <w:rPr>
          <w:rFonts w:hint="default" w:ascii="Times New Roman" w:hAnsi="Times New Roman" w:cs="Times New Roman"/>
          <w:sz w:val="32"/>
          <w:szCs w:val="32"/>
          <w:lang w:eastAsia="zh-CN"/>
        </w:rPr>
        <w:t>〕</w:t>
      </w:r>
      <w:r>
        <w:rPr>
          <w:rFonts w:hint="default" w:ascii="Times New Roman" w:hAnsi="Times New Roman" w:cs="Times New Roman"/>
          <w:sz w:val="32"/>
          <w:szCs w:val="32"/>
        </w:rPr>
        <w:t>5</w:t>
      </w:r>
      <w:r>
        <w:rPr>
          <w:rFonts w:hint="default" w:ascii="Times New Roman" w:hAnsi="Times New Roman" w:eastAsia="仿宋_GB2312" w:cs="Times New Roman"/>
          <w:sz w:val="32"/>
          <w:szCs w:val="32"/>
        </w:rPr>
        <w:t>号</w:t>
      </w:r>
    </w:p>
    <w:p>
      <w:pPr>
        <w:spacing w:line="660" w:lineRule="exact"/>
        <w:rPr>
          <w:rFonts w:hint="default" w:ascii="Times New Roman" w:hAnsi="Times New Roman" w:eastAsia="方正小标宋简体" w:cs="Times New Roman"/>
          <w:sz w:val="44"/>
          <w:szCs w:val="44"/>
        </w:rPr>
      </w:pPr>
    </w:p>
    <w:p>
      <w:pPr>
        <w:spacing w:line="6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关于印发《2024年全市教育系统校园安全</w:t>
      </w:r>
    </w:p>
    <w:p>
      <w:pPr>
        <w:spacing w:line="6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工作要点》的通知</w:t>
      </w:r>
    </w:p>
    <w:p>
      <w:pPr>
        <w:spacing w:line="660" w:lineRule="exact"/>
        <w:rPr>
          <w:rFonts w:hint="default" w:ascii="Times New Roman" w:hAnsi="Times New Roman" w:cs="Times New Roman"/>
        </w:rPr>
      </w:pPr>
    </w:p>
    <w:p>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各区教育局、局直属各单位：</w:t>
      </w:r>
    </w:p>
    <w:p>
      <w:pPr>
        <w:spacing w:line="560" w:lineRule="exact"/>
        <w:ind w:firstLine="640" w:firstLineChars="200"/>
        <w:rPr>
          <w:rFonts w:hint="default" w:ascii="Times New Roman" w:hAnsi="Times New Roman" w:eastAsia="仿宋_GB2312" w:cs="Times New Roman"/>
          <w:sz w:val="32"/>
          <w:szCs w:val="32"/>
          <w:lang w:val="en"/>
        </w:rPr>
      </w:pPr>
      <w:r>
        <w:rPr>
          <w:rFonts w:hint="default" w:ascii="Times New Roman" w:hAnsi="Times New Roman" w:eastAsia="仿宋_GB2312" w:cs="Times New Roman"/>
          <w:sz w:val="32"/>
          <w:szCs w:val="32"/>
        </w:rPr>
        <w:t>现将《2024年全市教育系统校园安全工作要点》印发给你们</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请结合实际认真抓好落实</w:t>
      </w:r>
      <w:r>
        <w:rPr>
          <w:rFonts w:hint="default" w:ascii="Times New Roman" w:hAnsi="Times New Roman" w:eastAsia="仿宋_GB2312" w:cs="Times New Roman"/>
          <w:sz w:val="32"/>
          <w:szCs w:val="32"/>
          <w:lang w:val="en"/>
        </w:rPr>
        <w:t>。</w:t>
      </w:r>
    </w:p>
    <w:p>
      <w:pPr>
        <w:wordWrap w:val="0"/>
        <w:spacing w:line="560" w:lineRule="exact"/>
        <w:rPr>
          <w:rFonts w:hint="default" w:ascii="Times New Roman" w:hAnsi="Times New Roman" w:eastAsia="仿宋_GB2312" w:cs="Times New Roman"/>
          <w:sz w:val="32"/>
          <w:szCs w:val="32"/>
        </w:rPr>
      </w:pPr>
    </w:p>
    <w:p>
      <w:pPr>
        <w:pStyle w:val="2"/>
        <w:rPr>
          <w:rFonts w:hint="default" w:ascii="Times New Roman" w:hAnsi="Times New Roman" w:cs="Times New Roman"/>
        </w:rPr>
      </w:pPr>
    </w:p>
    <w:p>
      <w:pPr>
        <w:wordWrap w:val="0"/>
        <w:spacing w:line="560" w:lineRule="exact"/>
        <w:ind w:firstLine="640" w:firstLineChars="200"/>
        <w:jc w:val="right"/>
        <w:rPr>
          <w:rFonts w:hint="default" w:ascii="Times New Roman" w:hAnsi="Times New Roman" w:eastAsia="仿宋_GB2312" w:cs="Times New Roman"/>
          <w:sz w:val="32"/>
          <w:szCs w:val="32"/>
        </w:rPr>
      </w:pPr>
      <w:r>
        <w:rPr>
          <w:rFonts w:hint="eastAsia" w:ascii="Times New Roman" w:hAnsi="Times New Roman" w:eastAsia="楷体_GB2312" w:cs="Times New Roman"/>
          <w:sz w:val="32"/>
          <w:szCs w:val="32"/>
          <w:u w:val="none"/>
          <w:lang w:eastAsia="zh-CN"/>
        </w:rPr>
        <w:drawing>
          <wp:anchor distT="0" distB="0" distL="114300" distR="114300" simplePos="0" relativeHeight="251660288" behindDoc="1" locked="0" layoutInCell="1" allowOverlap="1">
            <wp:simplePos x="0" y="0"/>
            <wp:positionH relativeFrom="column">
              <wp:posOffset>4371975</wp:posOffset>
            </wp:positionH>
            <wp:positionV relativeFrom="paragraph">
              <wp:posOffset>8217535</wp:posOffset>
            </wp:positionV>
            <wp:extent cx="1560195" cy="1555750"/>
            <wp:effectExtent l="0" t="0" r="1905" b="6350"/>
            <wp:wrapNone/>
            <wp:docPr id="3" name="图片 3" descr="公章正式_WPS图片"/>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公章正式_WPS图片"/>
                    <pic:cNvPicPr>
                      <a:picLocks noChangeAspect="true"/>
                    </pic:cNvPicPr>
                  </pic:nvPicPr>
                  <pic:blipFill>
                    <a:blip r:embed="rId5"/>
                    <a:stretch>
                      <a:fillRect/>
                    </a:stretch>
                  </pic:blipFill>
                  <pic:spPr>
                    <a:xfrm>
                      <a:off x="0" y="0"/>
                      <a:ext cx="1560195" cy="1555750"/>
                    </a:xfrm>
                    <a:prstGeom prst="rect">
                      <a:avLst/>
                    </a:prstGeom>
                    <a:noFill/>
                    <a:ln>
                      <a:noFill/>
                    </a:ln>
                  </pic:spPr>
                </pic:pic>
              </a:graphicData>
            </a:graphic>
          </wp:anchor>
        </w:drawing>
      </w:r>
      <w:r>
        <w:rPr>
          <w:rFonts w:hint="default" w:ascii="Times New Roman" w:hAnsi="Times New Roman" w:eastAsia="仿宋_GB2312" w:cs="Times New Roman"/>
          <w:sz w:val="32"/>
          <w:szCs w:val="32"/>
        </w:rPr>
        <w:t>乌海市</w:t>
      </w:r>
      <w:r>
        <w:rPr>
          <w:rFonts w:hint="eastAsia" w:ascii="Times New Roman" w:hAnsi="Times New Roman" w:eastAsia="楷体_GB2312" w:cs="Times New Roman"/>
          <w:sz w:val="32"/>
          <w:szCs w:val="32"/>
          <w:u w:val="none"/>
          <w:lang w:eastAsia="zh-CN"/>
        </w:rPr>
        <w:drawing>
          <wp:anchor distT="0" distB="0" distL="114300" distR="114300" simplePos="0" relativeHeight="251662336" behindDoc="1" locked="0" layoutInCell="1" allowOverlap="1">
            <wp:simplePos x="0" y="0"/>
            <wp:positionH relativeFrom="column">
              <wp:posOffset>4524375</wp:posOffset>
            </wp:positionH>
            <wp:positionV relativeFrom="paragraph">
              <wp:posOffset>8369935</wp:posOffset>
            </wp:positionV>
            <wp:extent cx="1560195" cy="1555750"/>
            <wp:effectExtent l="0" t="0" r="1905" b="6350"/>
            <wp:wrapNone/>
            <wp:docPr id="4" name="图片 4" descr="公章正式_WPS图片"/>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公章正式_WPS图片"/>
                    <pic:cNvPicPr>
                      <a:picLocks noChangeAspect="true"/>
                    </pic:cNvPicPr>
                  </pic:nvPicPr>
                  <pic:blipFill>
                    <a:blip r:embed="rId5"/>
                    <a:stretch>
                      <a:fillRect/>
                    </a:stretch>
                  </pic:blipFill>
                  <pic:spPr>
                    <a:xfrm>
                      <a:off x="0" y="0"/>
                      <a:ext cx="1560195" cy="1555750"/>
                    </a:xfrm>
                    <a:prstGeom prst="rect">
                      <a:avLst/>
                    </a:prstGeom>
                    <a:noFill/>
                    <a:ln>
                      <a:noFill/>
                    </a:ln>
                  </pic:spPr>
                </pic:pic>
              </a:graphicData>
            </a:graphic>
          </wp:anchor>
        </w:drawing>
      </w:r>
      <w:r>
        <w:rPr>
          <w:rFonts w:hint="default" w:ascii="Times New Roman" w:hAnsi="Times New Roman" w:eastAsia="仿宋_GB2312" w:cs="Times New Roman"/>
          <w:sz w:val="32"/>
          <w:szCs w:val="32"/>
        </w:rPr>
        <w:t xml:space="preserve">教育局         </w:t>
      </w:r>
    </w:p>
    <w:p>
      <w:pPr>
        <w:wordWrap w:val="0"/>
        <w:spacing w:line="560" w:lineRule="exact"/>
        <w:ind w:firstLine="640" w:firstLineChars="20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2024年2月21日       </w:t>
      </w:r>
    </w:p>
    <w:p>
      <w:pPr>
        <w:wordWrap w:val="0"/>
        <w:spacing w:line="560" w:lineRule="exact"/>
        <w:ind w:firstLine="640" w:firstLineChars="200"/>
        <w:jc w:val="right"/>
        <w:rPr>
          <w:rFonts w:hint="default" w:ascii="Times New Roman" w:hAnsi="Times New Roman" w:eastAsia="仿宋_GB2312" w:cs="Times New Roman"/>
          <w:sz w:val="32"/>
          <w:szCs w:val="32"/>
        </w:rPr>
        <w:sectPr>
          <w:footerReference r:id="rId3" w:type="default"/>
          <w:pgSz w:w="11906" w:h="16838"/>
          <w:pgMar w:top="2041" w:right="1474" w:bottom="1701" w:left="1587" w:header="851" w:footer="1474" w:gutter="0"/>
          <w:cols w:space="0" w:num="1"/>
          <w:docGrid w:type="lines" w:linePitch="319" w:charSpace="0"/>
        </w:sectPr>
      </w:pPr>
    </w:p>
    <w:p>
      <w:pPr>
        <w:spacing w:line="7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2024年全市教育系统校园安全工作要点</w:t>
      </w:r>
    </w:p>
    <w:p>
      <w:pPr>
        <w:pStyle w:val="10"/>
        <w:widowControl w:val="0"/>
        <w:spacing w:before="0" w:beforeAutospacing="0" w:after="0" w:afterAutospacing="0" w:line="700" w:lineRule="exact"/>
        <w:jc w:val="both"/>
        <w:rPr>
          <w:rFonts w:hint="default" w:ascii="Times New Roman" w:hAnsi="Times New Roman" w:eastAsia="仿宋_GB2312" w:cs="Times New Roman"/>
          <w:sz w:val="44"/>
          <w:szCs w:val="44"/>
        </w:rPr>
      </w:pPr>
    </w:p>
    <w:p>
      <w:pPr>
        <w:pStyle w:val="10"/>
        <w:widowControl w:val="0"/>
        <w:spacing w:before="0" w:beforeAutospacing="0" w:after="0" w:afterAutospacing="0" w:line="560" w:lineRule="exact"/>
        <w:ind w:firstLine="640" w:firstLineChars="20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一、指导思想</w:t>
      </w:r>
    </w:p>
    <w:p>
      <w:pPr>
        <w:widowControl/>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shd w:val="clear" w:color="auto" w:fill="FFFFFF"/>
        </w:rPr>
        <w:t>以习近平新时代中国特色社会主义思想为指导，全面贯彻落实党的二十大和二十届</w:t>
      </w:r>
      <w:r>
        <w:rPr>
          <w:rFonts w:hint="default" w:ascii="Times New Roman" w:hAnsi="Times New Roman" w:eastAsia="仿宋_GB2312" w:cs="Times New Roman"/>
          <w:color w:val="auto"/>
          <w:sz w:val="32"/>
          <w:szCs w:val="32"/>
          <w:highlight w:val="none"/>
          <w:shd w:val="clear" w:color="auto" w:fill="FFFFFF"/>
        </w:rPr>
        <w:t>二中</w:t>
      </w:r>
      <w:r>
        <w:rPr>
          <w:rFonts w:hint="default" w:ascii="Times New Roman" w:hAnsi="Times New Roman" w:eastAsia="仿宋_GB2312" w:cs="Times New Roman"/>
          <w:color w:val="auto"/>
          <w:sz w:val="32"/>
          <w:szCs w:val="32"/>
          <w:highlight w:val="none"/>
          <w:shd w:val="clear" w:color="auto" w:fill="FFFFFF"/>
          <w:lang w:eastAsia="zh-CN"/>
        </w:rPr>
        <w:t>全会</w:t>
      </w:r>
      <w:r>
        <w:rPr>
          <w:rFonts w:hint="default" w:ascii="Times New Roman" w:hAnsi="Times New Roman" w:eastAsia="仿宋_GB2312" w:cs="Times New Roman"/>
          <w:sz w:val="32"/>
          <w:szCs w:val="32"/>
          <w:shd w:val="clear" w:color="auto" w:fill="FFFFFF"/>
        </w:rPr>
        <w:t>精神，深入落实自治区、市委、市政府关于安全工作的各项决策部署和全国、</w:t>
      </w:r>
      <w:r>
        <w:rPr>
          <w:rFonts w:hint="default" w:ascii="Times New Roman" w:hAnsi="Times New Roman" w:eastAsia="仿宋_GB2312" w:cs="Times New Roman"/>
          <w:bCs/>
          <w:sz w:val="32"/>
          <w:szCs w:val="32"/>
        </w:rPr>
        <w:t>全区、全市安全生产会议</w:t>
      </w:r>
      <w:r>
        <w:rPr>
          <w:rFonts w:hint="default" w:ascii="Times New Roman" w:hAnsi="Times New Roman" w:eastAsia="仿宋_GB2312" w:cs="Times New Roman"/>
          <w:sz w:val="32"/>
          <w:szCs w:val="32"/>
        </w:rPr>
        <w:t>精神</w:t>
      </w:r>
      <w:r>
        <w:rPr>
          <w:rFonts w:hint="default" w:ascii="Times New Roman" w:hAnsi="Times New Roman" w:eastAsia="仿宋_GB2312" w:cs="Times New Roman"/>
          <w:sz w:val="32"/>
          <w:szCs w:val="32"/>
          <w:shd w:val="clear" w:color="auto" w:fill="FFFFFF"/>
          <w:lang w:val="en"/>
        </w:rPr>
        <w:t>，</w:t>
      </w:r>
      <w:r>
        <w:rPr>
          <w:rFonts w:hint="default" w:ascii="Times New Roman" w:hAnsi="Times New Roman" w:eastAsia="仿宋_GB2312" w:cs="Times New Roman"/>
          <w:sz w:val="32"/>
          <w:szCs w:val="32"/>
        </w:rPr>
        <w:t>以维护校园安全稳定和师生生命财产安全为目标，以隐患排查治理为主线，以建设高质量“平安校园”为抓手，</w:t>
      </w:r>
      <w:r>
        <w:rPr>
          <w:rFonts w:hint="default" w:ascii="Times New Roman" w:hAnsi="Times New Roman" w:eastAsia="仿宋_GB2312" w:cs="Times New Roman"/>
          <w:kern w:val="0"/>
          <w:sz w:val="32"/>
          <w:szCs w:val="32"/>
          <w:lang w:bidi="ar"/>
        </w:rPr>
        <w:t>突出重点、补齐短板，强化弱项、完善体系、健全机制，坚决遏制较大以上校园安全责任事故发生，切实</w:t>
      </w:r>
      <w:r>
        <w:rPr>
          <w:rFonts w:hint="default" w:ascii="Times New Roman" w:hAnsi="Times New Roman" w:eastAsia="仿宋_GB2312" w:cs="Times New Roman"/>
          <w:sz w:val="32"/>
          <w:szCs w:val="32"/>
        </w:rPr>
        <w:t>筑牢校园安全稳定屏障。</w:t>
      </w:r>
    </w:p>
    <w:p>
      <w:pPr>
        <w:pStyle w:val="6"/>
        <w:widowControl/>
        <w:spacing w:beforeAutospacing="0" w:afterAutospacing="0" w:line="560" w:lineRule="exact"/>
        <w:ind w:firstLine="640" w:firstLineChars="20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二、工作目标</w:t>
      </w:r>
    </w:p>
    <w:p>
      <w:pPr>
        <w:widowControl/>
        <w:spacing w:line="560" w:lineRule="exact"/>
        <w:ind w:firstLine="640" w:firstLineChars="200"/>
        <w:rPr>
          <w:rFonts w:hint="default" w:ascii="Times New Roman" w:hAnsi="Times New Roman" w:eastAsia="黑体" w:cs="Times New Roman"/>
          <w:kern w:val="0"/>
          <w:sz w:val="32"/>
          <w:szCs w:val="32"/>
          <w:lang w:bidi="ar"/>
        </w:rPr>
      </w:pPr>
      <w:r>
        <w:rPr>
          <w:rFonts w:hint="default" w:ascii="Times New Roman" w:hAnsi="Times New Roman" w:eastAsia="仿宋_GB2312" w:cs="Times New Roman"/>
          <w:bCs/>
          <w:sz w:val="32"/>
          <w:szCs w:val="32"/>
        </w:rPr>
        <w:t>贯彻落实“党政同责、一岗双责、齐抓共管、失职追责”和“三管三必须”工作要求，</w:t>
      </w:r>
      <w:r>
        <w:rPr>
          <w:rFonts w:hint="default" w:ascii="Times New Roman" w:hAnsi="Times New Roman" w:eastAsia="仿宋_GB2312" w:cs="Times New Roman"/>
          <w:kern w:val="0"/>
          <w:sz w:val="32"/>
          <w:szCs w:val="32"/>
          <w:lang w:bidi="ar"/>
        </w:rPr>
        <w:t>结合“四个强化”（强化安全责任落实</w:t>
      </w:r>
      <w:r>
        <w:rPr>
          <w:rFonts w:hint="default" w:ascii="Times New Roman" w:hAnsi="Times New Roman" w:eastAsia="仿宋_GB2312" w:cs="Times New Roman"/>
          <w:kern w:val="0"/>
          <w:sz w:val="32"/>
          <w:szCs w:val="32"/>
          <w:highlight w:val="none"/>
          <w:lang w:bidi="ar"/>
        </w:rPr>
        <w:t>、</w:t>
      </w:r>
      <w:r>
        <w:rPr>
          <w:rFonts w:hint="default" w:ascii="Times New Roman" w:hAnsi="Times New Roman" w:eastAsia="仿宋_GB2312" w:cs="Times New Roman"/>
          <w:kern w:val="0"/>
          <w:sz w:val="32"/>
          <w:szCs w:val="32"/>
          <w:lang w:bidi="ar"/>
        </w:rPr>
        <w:t>强化安全培训学习</w:t>
      </w:r>
      <w:r>
        <w:rPr>
          <w:rFonts w:hint="default" w:ascii="Times New Roman" w:hAnsi="Times New Roman" w:eastAsia="仿宋_GB2312" w:cs="Times New Roman"/>
          <w:kern w:val="0"/>
          <w:sz w:val="32"/>
          <w:szCs w:val="32"/>
          <w:highlight w:val="none"/>
          <w:lang w:bidi="ar"/>
        </w:rPr>
        <w:t>、</w:t>
      </w:r>
      <w:r>
        <w:rPr>
          <w:rFonts w:hint="default" w:ascii="Times New Roman" w:hAnsi="Times New Roman" w:eastAsia="仿宋_GB2312" w:cs="Times New Roman"/>
          <w:kern w:val="0"/>
          <w:sz w:val="32"/>
          <w:szCs w:val="32"/>
          <w:lang w:bidi="ar"/>
        </w:rPr>
        <w:t>强化安全督查指导、强化安全工作保障），按照“四个要严”（检查要严、整改要严、追究责任要严、制度落实要严）的总体要求，聚焦自治区“平安校园”创建目标，抓质量、推课程、强队伍、重排查、促整改，推进安全管理工作落实到位学校安全管理水平和治理能力，实现</w:t>
      </w:r>
      <w:r>
        <w:rPr>
          <w:rFonts w:hint="default" w:ascii="Times New Roman" w:hAnsi="Times New Roman" w:eastAsia="仿宋_GB2312" w:cs="Times New Roman"/>
          <w:bCs/>
          <w:sz w:val="32"/>
          <w:szCs w:val="32"/>
        </w:rPr>
        <w:t>校园安全责任体系更加严密，校园周边环境更加优化，内部安全管理更加规范，安防系统建设更加完善，风险预警机制更加高效，应急处置机制更加有力，</w:t>
      </w:r>
      <w:r>
        <w:rPr>
          <w:rFonts w:hint="default" w:ascii="Times New Roman" w:hAnsi="Times New Roman" w:eastAsia="仿宋_GB2312" w:cs="Times New Roman"/>
          <w:kern w:val="0"/>
          <w:sz w:val="32"/>
          <w:szCs w:val="32"/>
          <w:lang w:bidi="ar"/>
        </w:rPr>
        <w:t>确保全市教育系统平稳运行。</w:t>
      </w:r>
    </w:p>
    <w:p>
      <w:pPr>
        <w:widowControl/>
        <w:spacing w:line="560" w:lineRule="exact"/>
        <w:ind w:firstLine="640" w:firstLineChars="200"/>
        <w:jc w:val="left"/>
        <w:rPr>
          <w:rFonts w:hint="default" w:ascii="Times New Roman" w:hAnsi="Times New Roman" w:eastAsia="黑体" w:cs="Times New Roman"/>
          <w:kern w:val="0"/>
          <w:sz w:val="32"/>
          <w:szCs w:val="32"/>
          <w:lang w:bidi="ar"/>
        </w:rPr>
      </w:pPr>
    </w:p>
    <w:p>
      <w:pPr>
        <w:widowControl/>
        <w:spacing w:line="560" w:lineRule="exact"/>
        <w:ind w:firstLine="640" w:firstLineChars="200"/>
        <w:jc w:val="left"/>
        <w:rPr>
          <w:rFonts w:hint="default" w:ascii="Times New Roman" w:hAnsi="Times New Roman" w:eastAsia="黑体" w:cs="Times New Roman"/>
          <w:kern w:val="0"/>
          <w:sz w:val="32"/>
          <w:szCs w:val="32"/>
          <w:lang w:bidi="ar"/>
        </w:rPr>
      </w:pPr>
      <w:r>
        <w:rPr>
          <w:rFonts w:hint="default" w:ascii="Times New Roman" w:hAnsi="Times New Roman" w:eastAsia="黑体" w:cs="Times New Roman"/>
          <w:kern w:val="0"/>
          <w:sz w:val="32"/>
          <w:szCs w:val="32"/>
          <w:lang w:bidi="ar"/>
        </w:rPr>
        <w:t>三、工作任务及措施</w:t>
      </w:r>
    </w:p>
    <w:p>
      <w:pPr>
        <w:widowControl/>
        <w:spacing w:line="560" w:lineRule="exact"/>
        <w:ind w:firstLine="640" w:firstLineChars="200"/>
        <w:rPr>
          <w:rFonts w:hint="default" w:ascii="Times New Roman" w:hAnsi="Times New Roman" w:eastAsia="楷体" w:cs="Times New Roman"/>
          <w:kern w:val="0"/>
          <w:sz w:val="32"/>
          <w:szCs w:val="32"/>
          <w:lang w:bidi="ar"/>
        </w:rPr>
      </w:pPr>
      <w:r>
        <w:rPr>
          <w:rFonts w:hint="default" w:ascii="Times New Roman" w:hAnsi="Times New Roman" w:eastAsia="楷体_GB2312" w:cs="Times New Roman"/>
          <w:kern w:val="0"/>
          <w:sz w:val="32"/>
          <w:szCs w:val="32"/>
          <w:lang w:bidi="ar"/>
        </w:rPr>
        <w:t>（一）聚焦责任落实，不断完善安全管理机制</w:t>
      </w:r>
    </w:p>
    <w:p>
      <w:pPr>
        <w:widowControl/>
        <w:spacing w:line="560" w:lineRule="exact"/>
        <w:ind w:firstLine="642" w:firstLineChars="200"/>
        <w:rPr>
          <w:rFonts w:hint="default" w:ascii="Times New Roman" w:hAnsi="Times New Roman" w:cs="Times New Roman"/>
          <w:sz w:val="32"/>
          <w:szCs w:val="32"/>
        </w:rPr>
      </w:pPr>
      <w:r>
        <w:rPr>
          <w:rFonts w:hint="default" w:ascii="Times New Roman" w:hAnsi="Times New Roman" w:eastAsia="仿宋_GB2312" w:cs="Times New Roman"/>
          <w:b/>
          <w:bCs/>
          <w:kern w:val="0"/>
          <w:sz w:val="32"/>
          <w:szCs w:val="32"/>
          <w:lang w:bidi="ar"/>
        </w:rPr>
        <w:t>1.深入学习贯彻习近平总书记关于安全生产重要论述。</w:t>
      </w:r>
      <w:r>
        <w:rPr>
          <w:rFonts w:hint="default" w:ascii="Times New Roman" w:hAnsi="Times New Roman" w:eastAsia="仿宋_GB2312" w:cs="Times New Roman"/>
          <w:kern w:val="0"/>
          <w:sz w:val="32"/>
          <w:szCs w:val="32"/>
          <w:lang w:bidi="ar"/>
        </w:rPr>
        <w:t>深入学习习近平总书记关于安全生产重要论述、</w:t>
      </w:r>
      <w:r>
        <w:rPr>
          <w:rFonts w:hint="default" w:ascii="Times New Roman" w:hAnsi="Times New Roman" w:eastAsia="仿宋_GB2312" w:cs="Times New Roman"/>
          <w:sz w:val="32"/>
          <w:szCs w:val="32"/>
        </w:rPr>
        <w:t>国务院安全生产15条硬措施、自治区53条措施</w:t>
      </w:r>
      <w:r>
        <w:rPr>
          <w:rFonts w:hint="default" w:ascii="Times New Roman" w:hAnsi="Times New Roman" w:eastAsia="仿宋_GB2312" w:cs="Times New Roman"/>
          <w:bCs/>
          <w:sz w:val="32"/>
          <w:szCs w:val="32"/>
        </w:rPr>
        <w:t>和我市65条具体措施，并</w:t>
      </w:r>
      <w:r>
        <w:rPr>
          <w:rFonts w:hint="default" w:ascii="Times New Roman" w:hAnsi="Times New Roman" w:eastAsia="仿宋_GB2312" w:cs="Times New Roman"/>
          <w:sz w:val="32"/>
          <w:szCs w:val="32"/>
        </w:rPr>
        <w:t>纳入党组“中心组理论学习”制度，定期组织开展专题学习研讨，牢固树立安全发展理念，从意识上</w:t>
      </w:r>
      <w:r>
        <w:rPr>
          <w:rFonts w:hint="default" w:ascii="Times New Roman" w:hAnsi="Times New Roman" w:eastAsia="仿宋_GB2312" w:cs="Times New Roman"/>
          <w:kern w:val="0"/>
          <w:sz w:val="32"/>
          <w:szCs w:val="32"/>
          <w:lang w:bidi="ar"/>
        </w:rPr>
        <w:t>守住学校安全底线。</w:t>
      </w:r>
    </w:p>
    <w:p>
      <w:pPr>
        <w:pStyle w:val="10"/>
        <w:widowControl w:val="0"/>
        <w:spacing w:before="0" w:beforeAutospacing="0" w:after="0" w:afterAutospacing="0" w:line="560" w:lineRule="exact"/>
        <w:ind w:firstLine="642" w:firstLineChars="200"/>
        <w:jc w:val="both"/>
        <w:rPr>
          <w:rFonts w:hint="default" w:ascii="Times New Roman" w:hAnsi="Times New Roman" w:eastAsia="仿宋_GB2312" w:cs="Times New Roman"/>
          <w:sz w:val="32"/>
          <w:szCs w:val="32"/>
          <w:lang w:val="en"/>
        </w:rPr>
      </w:pPr>
      <w:r>
        <w:rPr>
          <w:rFonts w:hint="default" w:ascii="Times New Roman" w:hAnsi="Times New Roman" w:eastAsia="仿宋_GB2312" w:cs="Times New Roman"/>
          <w:b/>
          <w:bCs/>
          <w:sz w:val="32"/>
          <w:szCs w:val="32"/>
        </w:rPr>
        <w:t>2.持续推进校园安全责任体系建设</w:t>
      </w:r>
      <w:r>
        <w:rPr>
          <w:rFonts w:hint="default" w:ascii="Times New Roman" w:hAnsi="Times New Roman" w:eastAsia="仿宋_GB2312" w:cs="Times New Roman"/>
          <w:b/>
          <w:bCs/>
          <w:sz w:val="32"/>
          <w:szCs w:val="32"/>
          <w:lang w:val="en"/>
        </w:rPr>
        <w:t>。</w:t>
      </w:r>
      <w:r>
        <w:rPr>
          <w:rFonts w:hint="default" w:ascii="Times New Roman" w:hAnsi="Times New Roman" w:eastAsia="仿宋_GB2312" w:cs="Times New Roman"/>
          <w:sz w:val="32"/>
          <w:szCs w:val="32"/>
        </w:rPr>
        <w:t>严格落实</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党政同责、一岗双责、</w:t>
      </w:r>
      <w:r>
        <w:rPr>
          <w:rFonts w:hint="default" w:ascii="Times New Roman" w:hAnsi="Times New Roman" w:eastAsia="仿宋_GB2312" w:cs="Times New Roman"/>
          <w:kern w:val="2"/>
          <w:sz w:val="32"/>
          <w:szCs w:val="32"/>
        </w:rPr>
        <w:t>齐抓共管、</w:t>
      </w:r>
      <w:r>
        <w:rPr>
          <w:rFonts w:hint="default" w:ascii="Times New Roman" w:hAnsi="Times New Roman" w:eastAsia="仿宋_GB2312" w:cs="Times New Roman"/>
          <w:sz w:val="32"/>
          <w:szCs w:val="32"/>
        </w:rPr>
        <w:t>失职追责</w:t>
      </w:r>
      <w:r>
        <w:rPr>
          <w:rFonts w:hint="default" w:ascii="Times New Roman" w:hAnsi="Times New Roman" w:eastAsia="仿宋_GB2312" w:cs="Times New Roman"/>
          <w:sz w:val="32"/>
          <w:szCs w:val="32"/>
          <w:lang w:val="en"/>
        </w:rPr>
        <w:t>”和“三管三必须”工作要求，压紧压实</w:t>
      </w:r>
      <w:r>
        <w:rPr>
          <w:rFonts w:hint="default" w:ascii="Times New Roman" w:hAnsi="Times New Roman" w:eastAsia="仿宋_GB2312" w:cs="Times New Roman"/>
          <w:sz w:val="32"/>
          <w:szCs w:val="32"/>
        </w:rPr>
        <w:t>教育行政部门安全监管责任和学校安全主体责任，</w:t>
      </w:r>
      <w:r>
        <w:rPr>
          <w:rFonts w:hint="default" w:ascii="Times New Roman" w:hAnsi="Times New Roman" w:eastAsia="仿宋_GB2312" w:cs="Times New Roman"/>
          <w:kern w:val="2"/>
          <w:sz w:val="32"/>
          <w:szCs w:val="32"/>
        </w:rPr>
        <w:t>将校园安全工作列入重要议事日程，</w:t>
      </w:r>
      <w:r>
        <w:rPr>
          <w:rFonts w:hint="default" w:ascii="Times New Roman" w:hAnsi="Times New Roman" w:eastAsia="仿宋_GB2312" w:cs="Times New Roman"/>
          <w:sz w:val="32"/>
          <w:szCs w:val="32"/>
          <w:lang w:val="en"/>
        </w:rPr>
        <w:t>落实</w:t>
      </w:r>
      <w:r>
        <w:rPr>
          <w:rFonts w:hint="default" w:ascii="Times New Roman" w:hAnsi="Times New Roman" w:eastAsia="仿宋_GB2312" w:cs="Times New Roman"/>
          <w:sz w:val="32"/>
          <w:szCs w:val="32"/>
        </w:rPr>
        <w:t>学校安全责任制和党政领导安全</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第一责任人</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职责</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kern w:val="2"/>
          <w:sz w:val="32"/>
          <w:szCs w:val="32"/>
        </w:rPr>
        <w:t>各单位主要领导、分管领导定期召开专门会议，研究部署校园安全工作，</w:t>
      </w:r>
      <w:r>
        <w:rPr>
          <w:rFonts w:hint="default" w:ascii="Times New Roman" w:hAnsi="Times New Roman" w:eastAsia="仿宋_GB2312" w:cs="Times New Roman"/>
          <w:sz w:val="32"/>
          <w:szCs w:val="32"/>
        </w:rPr>
        <w:t>进一步细化岗位责任及任务分工</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把各校的平安校园创建指标体系完成情况列入学校领导班子年度考核目标</w:t>
      </w:r>
      <w:r>
        <w:rPr>
          <w:rFonts w:hint="default" w:ascii="Times New Roman" w:hAnsi="Times New Roman" w:eastAsia="仿宋_GB2312" w:cs="Times New Roman"/>
          <w:sz w:val="32"/>
          <w:szCs w:val="32"/>
          <w:lang w:val="en"/>
        </w:rPr>
        <w:t>。</w:t>
      </w:r>
    </w:p>
    <w:p>
      <w:pPr>
        <w:spacing w:line="560" w:lineRule="exac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3.构建全覆盖校园安全“网格化”管理体系。</w:t>
      </w:r>
      <w:r>
        <w:rPr>
          <w:rFonts w:hint="default" w:ascii="Times New Roman" w:hAnsi="Times New Roman" w:eastAsia="仿宋_GB2312" w:cs="Times New Roman"/>
          <w:color w:val="000000"/>
          <w:kern w:val="0"/>
          <w:sz w:val="32"/>
          <w:szCs w:val="32"/>
          <w:lang w:val="en"/>
        </w:rPr>
        <w:t>按照《全市教育系统校园安全网格化管理工作实施方案》，</w:t>
      </w:r>
      <w:r>
        <w:rPr>
          <w:rFonts w:hint="default" w:ascii="Times New Roman" w:hAnsi="Times New Roman" w:eastAsia="仿宋_GB2312" w:cs="Times New Roman"/>
          <w:b/>
          <w:bCs/>
          <w:sz w:val="32"/>
          <w:szCs w:val="32"/>
        </w:rPr>
        <w:t>市级教育行政部门为一级网格，</w:t>
      </w:r>
      <w:r>
        <w:rPr>
          <w:rFonts w:hint="default" w:ascii="Times New Roman" w:hAnsi="Times New Roman" w:eastAsia="仿宋_GB2312" w:cs="Times New Roman"/>
          <w:sz w:val="32"/>
          <w:szCs w:val="32"/>
        </w:rPr>
        <w:t>对全市教育系统安全工作网格化管理负总责，督查和指导联系点网格化管理工作；</w:t>
      </w:r>
      <w:r>
        <w:rPr>
          <w:rFonts w:hint="default" w:ascii="Times New Roman" w:hAnsi="Times New Roman" w:eastAsia="仿宋_GB2312" w:cs="Times New Roman"/>
          <w:b/>
          <w:bCs/>
          <w:sz w:val="32"/>
          <w:szCs w:val="32"/>
        </w:rPr>
        <w:t>各区教育行政部门为二级网格，</w:t>
      </w:r>
      <w:r>
        <w:rPr>
          <w:rFonts w:hint="default" w:ascii="Times New Roman" w:hAnsi="Times New Roman" w:eastAsia="仿宋_GB2312" w:cs="Times New Roman"/>
          <w:sz w:val="32"/>
          <w:szCs w:val="32"/>
        </w:rPr>
        <w:t>对本单位安全工作负总责，根据各区实际建立全覆盖的安全工作管理网格，编制安全工作网格化管理责任图，明确每个责任区的名称、位置、负责人；</w:t>
      </w:r>
      <w:r>
        <w:rPr>
          <w:rFonts w:hint="default" w:ascii="Times New Roman" w:hAnsi="Times New Roman" w:eastAsia="仿宋_GB2312" w:cs="Times New Roman"/>
          <w:b/>
          <w:bCs/>
          <w:sz w:val="32"/>
          <w:szCs w:val="32"/>
        </w:rPr>
        <w:t>各学校、幼儿园为三级网格，</w:t>
      </w:r>
      <w:r>
        <w:rPr>
          <w:rFonts w:hint="default" w:ascii="Times New Roman" w:hAnsi="Times New Roman" w:eastAsia="仿宋_GB2312" w:cs="Times New Roman"/>
          <w:sz w:val="32"/>
          <w:szCs w:val="32"/>
        </w:rPr>
        <w:t>负责编制本单位安全工作网格化管理责任图，明确相关人员的安全责任，详细划分管理区域，将安全管理责任落实到具体人员，实现安全生产分层级管理，严格落实岗位责任制；</w:t>
      </w:r>
      <w:r>
        <w:rPr>
          <w:rStyle w:val="9"/>
          <w:rFonts w:hint="default" w:ascii="Times New Roman" w:hAnsi="Times New Roman" w:eastAsia="仿宋_GB2312" w:cs="Times New Roman"/>
          <w:sz w:val="32"/>
          <w:szCs w:val="32"/>
        </w:rPr>
        <w:t>年级主任、班主任为四级网格和五级网格，</w:t>
      </w:r>
      <w:r>
        <w:rPr>
          <w:rStyle w:val="9"/>
          <w:rFonts w:hint="default" w:ascii="Times New Roman" w:hAnsi="Times New Roman" w:eastAsia="仿宋_GB2312" w:cs="Times New Roman"/>
          <w:b w:val="0"/>
          <w:bCs/>
          <w:sz w:val="32"/>
          <w:szCs w:val="32"/>
        </w:rPr>
        <w:t>负责</w:t>
      </w:r>
      <w:r>
        <w:rPr>
          <w:rFonts w:hint="default" w:ascii="Times New Roman" w:hAnsi="Times New Roman" w:eastAsia="仿宋_GB2312" w:cs="Times New Roman"/>
          <w:sz w:val="32"/>
          <w:szCs w:val="32"/>
        </w:rPr>
        <w:t>对学生经常进行安全教育，组织校内外活动并对学生提出安全要求</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了解学生的思想、身体状况，并及时将学校有关规定、学生思想、身心异常状况、擅自离校等信息及时告知监护人，做好各种预防工作，把事故消灭在萌芽状态；</w:t>
      </w:r>
      <w:r>
        <w:rPr>
          <w:rFonts w:hint="default" w:ascii="Times New Roman" w:hAnsi="Times New Roman" w:eastAsia="仿宋_GB2312" w:cs="Times New Roman"/>
          <w:b/>
          <w:bCs/>
          <w:sz w:val="32"/>
          <w:szCs w:val="32"/>
        </w:rPr>
        <w:t>安全班长为六级网格，</w:t>
      </w:r>
      <w:r>
        <w:rPr>
          <w:rFonts w:hint="default" w:ascii="Times New Roman" w:hAnsi="Times New Roman" w:eastAsia="仿宋_GB2312" w:cs="Times New Roman"/>
          <w:sz w:val="32"/>
          <w:szCs w:val="32"/>
        </w:rPr>
        <w:t>发挥学生的自主管理能力和学生之间容易沟通的特点，负责规范学生日常行为、关注本班学生的心理健康、校园欺凌、安全伤害和情感波动等，将安全风险化解到最小单位，</w:t>
      </w:r>
      <w:r>
        <w:rPr>
          <w:rFonts w:hint="default" w:ascii="Times New Roman" w:hAnsi="Times New Roman" w:eastAsia="仿宋_GB2312" w:cs="Times New Roman"/>
          <w:color w:val="000000"/>
          <w:kern w:val="0"/>
          <w:sz w:val="32"/>
          <w:szCs w:val="32"/>
          <w:lang w:val="en"/>
        </w:rPr>
        <w:t>实现从微小处全方位加强学校安全管理，</w:t>
      </w:r>
      <w:r>
        <w:rPr>
          <w:rFonts w:hint="default" w:ascii="Times New Roman" w:hAnsi="Times New Roman" w:eastAsia="仿宋_GB2312" w:cs="Times New Roman"/>
          <w:sz w:val="32"/>
          <w:szCs w:val="32"/>
        </w:rPr>
        <w:t>做到校园安全“处处有人抓，事事有人管”。</w:t>
      </w:r>
    </w:p>
    <w:p>
      <w:pPr>
        <w:widowControl/>
        <w:spacing w:line="560" w:lineRule="exact"/>
        <w:ind w:firstLine="640" w:firstLineChars="200"/>
        <w:jc w:val="left"/>
        <w:rPr>
          <w:rFonts w:hint="default" w:ascii="Times New Roman" w:hAnsi="Times New Roman" w:cs="Times New Roman"/>
          <w:sz w:val="32"/>
          <w:szCs w:val="32"/>
        </w:rPr>
      </w:pPr>
      <w:r>
        <w:rPr>
          <w:rFonts w:hint="default" w:ascii="Times New Roman" w:hAnsi="Times New Roman" w:eastAsia="楷体_GB2312" w:cs="Times New Roman"/>
          <w:kern w:val="0"/>
          <w:sz w:val="32"/>
          <w:szCs w:val="32"/>
          <w:lang w:bidi="ar"/>
        </w:rPr>
        <w:t>（二）聚焦师生安全意识培养，不断加强安全宣传教育成效</w:t>
      </w:r>
    </w:p>
    <w:p>
      <w:pPr>
        <w:widowControl/>
        <w:spacing w:line="560" w:lineRule="exac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kern w:val="0"/>
          <w:sz w:val="32"/>
          <w:szCs w:val="32"/>
          <w:lang w:bidi="ar"/>
        </w:rPr>
        <w:t>4.持续推进安全教育</w:t>
      </w:r>
      <w:r>
        <w:rPr>
          <w:rFonts w:hint="default" w:ascii="Times New Roman" w:hAnsi="Times New Roman" w:eastAsia="仿宋_GB2312" w:cs="Times New Roman"/>
          <w:b/>
          <w:bCs/>
          <w:kern w:val="0"/>
          <w:sz w:val="32"/>
          <w:szCs w:val="32"/>
          <w:highlight w:val="none"/>
          <w:lang w:bidi="ar"/>
        </w:rPr>
        <w:t>课程</w:t>
      </w:r>
      <w:r>
        <w:rPr>
          <w:rFonts w:hint="default" w:ascii="Times New Roman" w:hAnsi="Times New Roman" w:eastAsia="仿宋_GB2312" w:cs="Times New Roman"/>
          <w:b/>
          <w:bCs/>
          <w:kern w:val="0"/>
          <w:sz w:val="32"/>
          <w:szCs w:val="32"/>
          <w:lang w:bidi="ar"/>
        </w:rPr>
        <w:t>质量。</w:t>
      </w:r>
      <w:r>
        <w:rPr>
          <w:rFonts w:hint="default" w:ascii="Times New Roman" w:hAnsi="Times New Roman" w:eastAsia="仿宋_GB2312" w:cs="Times New Roman"/>
          <w:kern w:val="0"/>
          <w:sz w:val="32"/>
          <w:szCs w:val="32"/>
          <w:lang w:bidi="ar"/>
        </w:rPr>
        <w:t>认真梳理查找安全教育存在的盲点和薄弱环节，统筹用好各类教育资源，开发、使用安全教育校本课程，将安全教育贯穿于学校教育教学各个环节。</w:t>
      </w:r>
      <w:r>
        <w:rPr>
          <w:rFonts w:hint="default" w:ascii="Times New Roman" w:hAnsi="Times New Roman" w:eastAsia="仿宋_GB2312" w:cs="Times New Roman"/>
          <w:sz w:val="32"/>
          <w:szCs w:val="32"/>
        </w:rPr>
        <w:t>充分发挥课堂主阵地的作用，结合“1520”安全教育机制（“1”即每周1次安全教育课；“5”即在每日最后一节课放学前5分钟进行一次安全提示；“20”即每周五下午最后一节课开展20分钟的安全教育），按照《乌海市中小学校国家安全教育工作实施方案》，重点围绕国家安全、消防安全、食品安全、交通安全等15个重点安全教育内容，利用主题班会、直播课等方式，开足开齐每周一节安全教育课，确保全市每一所学校、每一个班级、每一名学生100%全覆盖。定期对安全教育课程的教学成效进行评价，实现安全教育进学校、进课表、进评价、进头脑。</w:t>
      </w:r>
    </w:p>
    <w:p>
      <w:pPr>
        <w:pStyle w:val="10"/>
        <w:widowControl w:val="0"/>
        <w:spacing w:before="0" w:beforeAutospacing="0" w:after="0" w:afterAutospacing="0" w:line="560" w:lineRule="exact"/>
        <w:ind w:firstLine="642"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b/>
          <w:bCs/>
          <w:kern w:val="2"/>
          <w:sz w:val="32"/>
          <w:szCs w:val="32"/>
        </w:rPr>
        <w:t>5.</w:t>
      </w:r>
      <w:r>
        <w:rPr>
          <w:rFonts w:hint="default" w:ascii="Times New Roman" w:hAnsi="Times New Roman" w:eastAsia="仿宋_GB2312" w:cs="Times New Roman"/>
          <w:b/>
          <w:bCs/>
          <w:sz w:val="32"/>
          <w:szCs w:val="32"/>
          <w:lang w:bidi="ar"/>
        </w:rPr>
        <w:t>持续加大安全宣传活动力度。</w:t>
      </w:r>
      <w:r>
        <w:rPr>
          <w:rFonts w:hint="default" w:ascii="Times New Roman" w:hAnsi="Times New Roman" w:eastAsia="仿宋_GB2312" w:cs="Times New Roman"/>
          <w:sz w:val="32"/>
          <w:szCs w:val="32"/>
        </w:rPr>
        <w:t>全市教育系统利用“全国中小学生安全教育日”“4·15全民国家安全教育日”“5·12防灾减灾日”“6·26禁毒宣传日”等重要节点，通过微信、短视频平台、安全宣传手册、宣传海报、宣传展板和《致家长的一封信》等线上线下相结合的方式，重点围绕国家安全、消防安全、交通安全、食品安全、反诈骗、防溺水、防欺凌、扫黑除恶等重要领域，开展多频次、多内容、多形式的安全宣传活动，多措并举提高学生的安全防范意识，确保校园安全宣传工作取得实效。</w:t>
      </w:r>
    </w:p>
    <w:p>
      <w:pPr>
        <w:widowControl/>
        <w:spacing w:line="560" w:lineRule="exact"/>
        <w:ind w:firstLine="642" w:firstLineChars="200"/>
        <w:rPr>
          <w:rFonts w:hint="default" w:ascii="Times New Roman" w:hAnsi="Times New Roman" w:eastAsia="仿宋_GB2312" w:cs="Times New Roman"/>
          <w:sz w:val="32"/>
          <w:szCs w:val="32"/>
          <w:lang w:val="en"/>
        </w:rPr>
      </w:pPr>
      <w:r>
        <w:rPr>
          <w:rFonts w:hint="default" w:ascii="Times New Roman" w:hAnsi="Times New Roman" w:eastAsia="仿宋_GB2312" w:cs="Times New Roman"/>
          <w:b/>
          <w:bCs/>
          <w:sz w:val="32"/>
          <w:szCs w:val="32"/>
        </w:rPr>
        <w:t>6.常态化开展应急演练活动。</w:t>
      </w:r>
      <w:r>
        <w:rPr>
          <w:rFonts w:hint="default" w:ascii="Times New Roman" w:hAnsi="Times New Roman" w:eastAsia="仿宋_GB2312" w:cs="Times New Roman"/>
          <w:sz w:val="32"/>
          <w:szCs w:val="32"/>
        </w:rPr>
        <w:t>按照《2024年乌海市教育系统安全活动</w:t>
      </w:r>
      <w:r>
        <w:rPr>
          <w:rFonts w:hint="default" w:ascii="Times New Roman" w:hAnsi="Times New Roman" w:eastAsia="仿宋_GB2312" w:cs="Times New Roman"/>
          <w:sz w:val="32"/>
          <w:szCs w:val="32"/>
          <w:lang w:eastAsia="zh-CN"/>
        </w:rPr>
        <w:t>工作</w:t>
      </w:r>
      <w:r>
        <w:rPr>
          <w:rFonts w:hint="default" w:ascii="Times New Roman" w:hAnsi="Times New Roman" w:eastAsia="仿宋_GB2312" w:cs="Times New Roman"/>
          <w:sz w:val="32"/>
          <w:szCs w:val="32"/>
        </w:rPr>
        <w:t>月历》，重点围绕避震疏散、消防救援、交通安全、反恐防暴、食品事故和医疗救护等突发事件，</w:t>
      </w:r>
      <w:r>
        <w:rPr>
          <w:rFonts w:hint="default" w:ascii="Times New Roman" w:hAnsi="Times New Roman" w:eastAsia="仿宋_GB2312" w:cs="Times New Roman"/>
          <w:kern w:val="0"/>
          <w:sz w:val="32"/>
          <w:szCs w:val="32"/>
          <w:lang w:bidi="ar"/>
        </w:rPr>
        <w:t>建立健全各类应急疏散演练方案，</w:t>
      </w:r>
      <w:r>
        <w:rPr>
          <w:rFonts w:hint="default" w:ascii="Times New Roman" w:hAnsi="Times New Roman" w:eastAsia="仿宋_GB2312" w:cs="Times New Roman"/>
          <w:sz w:val="32"/>
          <w:szCs w:val="32"/>
        </w:rPr>
        <w:t>每月至少开展1次不同类型应急疏散演练</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kern w:val="0"/>
          <w:sz w:val="32"/>
          <w:szCs w:val="32"/>
          <w:lang w:bidi="ar"/>
        </w:rPr>
        <w:t>让每一位学生参与到活动中，提升师生的安全意识和应急避险技能。</w:t>
      </w:r>
    </w:p>
    <w:p>
      <w:pPr>
        <w:widowControl/>
        <w:spacing w:line="560" w:lineRule="exact"/>
        <w:ind w:firstLine="642"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7.增强安全工作人员培训成效。</w:t>
      </w:r>
      <w:r>
        <w:rPr>
          <w:rFonts w:hint="default" w:ascii="Times New Roman" w:hAnsi="Times New Roman" w:eastAsia="仿宋_GB2312" w:cs="Times New Roman"/>
          <w:sz w:val="32"/>
          <w:szCs w:val="32"/>
        </w:rPr>
        <w:t>加强安全工作人员专题培训</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组织各学校、幼儿园安全工作人员参观、学习先进地区安全管理经验</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互相借鉴</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增强交流合作</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共同提高安全管理水平</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通过举办集中培训</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夯实安全知识</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强化安全管理人员安防技能</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全力保障学校各方面的安全管理工作有序开展</w:t>
      </w:r>
      <w:r>
        <w:rPr>
          <w:rFonts w:hint="default" w:ascii="Times New Roman" w:hAnsi="Times New Roman" w:eastAsia="仿宋_GB2312" w:cs="Times New Roman"/>
          <w:sz w:val="32"/>
          <w:szCs w:val="32"/>
          <w:lang w:val="en"/>
        </w:rPr>
        <w:t>。</w:t>
      </w:r>
    </w:p>
    <w:p>
      <w:pPr>
        <w:pStyle w:val="10"/>
        <w:widowControl w:val="0"/>
        <w:spacing w:before="0" w:beforeAutospacing="0" w:after="0" w:afterAutospacing="0" w:line="560" w:lineRule="exact"/>
        <w:ind w:firstLine="640" w:firstLineChars="200"/>
        <w:jc w:val="both"/>
        <w:rPr>
          <w:rFonts w:hint="default" w:ascii="Times New Roman" w:hAnsi="Times New Roman" w:eastAsia="楷体_GB2312" w:cs="Times New Roman"/>
          <w:kern w:val="2"/>
          <w:sz w:val="32"/>
          <w:szCs w:val="32"/>
        </w:rPr>
      </w:pPr>
      <w:r>
        <w:rPr>
          <w:rFonts w:hint="default" w:ascii="Times New Roman" w:hAnsi="Times New Roman" w:eastAsia="楷体_GB2312" w:cs="Times New Roman"/>
          <w:kern w:val="2"/>
          <w:sz w:val="32"/>
          <w:szCs w:val="32"/>
        </w:rPr>
        <w:t>（三）聚焦校园安全隐患排查整治，筑牢校园安全稳定屏障</w:t>
      </w:r>
    </w:p>
    <w:p>
      <w:pPr>
        <w:spacing w:line="560" w:lineRule="exact"/>
        <w:ind w:firstLine="642"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8.常态化开展隐患排查整治行动。</w:t>
      </w:r>
      <w:r>
        <w:rPr>
          <w:rFonts w:hint="default" w:ascii="Times New Roman" w:hAnsi="Times New Roman" w:eastAsia="仿宋_GB2312" w:cs="Times New Roman"/>
          <w:sz w:val="32"/>
          <w:szCs w:val="32"/>
        </w:rPr>
        <w:t>结合《乌海市教育系统重大事故隐患专项排查整治2024年行动实施方案》，采取专项、督导、交叉等检查方式，围绕国家安全、消防安全、食品安全、交通安全、校车安全、校舍安全、燃气安全、校园及校园周边安全、校园</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三防”建设等重点领域，精准精细开展全覆盖、无死角的校园安全隐患大排查大整治工作。对发现的安全隐患</w:t>
      </w:r>
      <w:r>
        <w:rPr>
          <w:rFonts w:hint="default" w:ascii="Times New Roman" w:hAnsi="Times New Roman" w:eastAsia="仿宋_GB2312" w:cs="Times New Roman"/>
          <w:sz w:val="32"/>
          <w:szCs w:val="32"/>
          <w:shd w:val="clear" w:color="auto" w:fill="FFFFFF"/>
        </w:rPr>
        <w:t>能立即整改的立行立改，不能立即整改的第一时间下发</w:t>
      </w:r>
      <w:r>
        <w:rPr>
          <w:rFonts w:hint="default" w:ascii="Times New Roman" w:hAnsi="Times New Roman" w:eastAsia="仿宋_GB2312" w:cs="Times New Roman"/>
          <w:kern w:val="0"/>
          <w:sz w:val="32"/>
          <w:szCs w:val="32"/>
          <w:shd w:val="clear" w:color="auto" w:fill="FFFFFF"/>
          <w:lang w:bidi="ar"/>
        </w:rPr>
        <w:t>整改通知书</w:t>
      </w:r>
      <w:r>
        <w:rPr>
          <w:rFonts w:hint="default" w:ascii="Times New Roman" w:hAnsi="Times New Roman" w:eastAsia="仿宋_GB2312" w:cs="Times New Roman"/>
          <w:sz w:val="32"/>
          <w:szCs w:val="32"/>
          <w:shd w:val="clear" w:color="auto" w:fill="FFFFFF"/>
        </w:rPr>
        <w:t>，明确整改责任人和整改时限，</w:t>
      </w:r>
      <w:r>
        <w:rPr>
          <w:rFonts w:hint="default" w:ascii="Times New Roman" w:hAnsi="Times New Roman" w:eastAsia="仿宋_GB2312" w:cs="Times New Roman"/>
          <w:sz w:val="32"/>
          <w:szCs w:val="32"/>
        </w:rPr>
        <w:t>形成“查隐患—促整改—严复查”的闭环管理模式。</w:t>
      </w:r>
    </w:p>
    <w:p>
      <w:pPr>
        <w:widowControl/>
        <w:spacing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kern w:val="0"/>
          <w:sz w:val="32"/>
          <w:szCs w:val="32"/>
          <w:lang w:bidi="ar"/>
        </w:rPr>
        <w:t>（四）聚焦重点领域，全面加强校园安全管理工作</w:t>
      </w:r>
    </w:p>
    <w:p>
      <w:pPr>
        <w:pStyle w:val="10"/>
        <w:widowControl w:val="0"/>
        <w:spacing w:before="0" w:beforeAutospacing="0" w:after="0" w:afterAutospacing="0" w:line="560" w:lineRule="exact"/>
        <w:ind w:firstLine="642" w:firstLineChars="200"/>
        <w:jc w:val="both"/>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仿宋_GB2312" w:cs="Times New Roman"/>
          <w:b/>
          <w:bCs/>
          <w:sz w:val="32"/>
          <w:szCs w:val="32"/>
          <w:lang w:val="en-US" w:eastAsia="zh-CN"/>
        </w:rPr>
        <w:t>9</w:t>
      </w:r>
      <w:r>
        <w:rPr>
          <w:rFonts w:hint="default" w:ascii="Times New Roman" w:hAnsi="Times New Roman" w:eastAsia="仿宋_GB2312" w:cs="Times New Roman"/>
          <w:b/>
          <w:bCs/>
          <w:sz w:val="32"/>
          <w:szCs w:val="32"/>
        </w:rPr>
        <w:t>.进一步推进国家安全宣传教育工作。</w:t>
      </w:r>
      <w:r>
        <w:rPr>
          <w:rFonts w:hint="default" w:ascii="Times New Roman" w:hAnsi="Times New Roman" w:eastAsia="仿宋_GB2312" w:cs="Times New Roman"/>
          <w:sz w:val="32"/>
          <w:szCs w:val="32"/>
        </w:rPr>
        <w:t>按照</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大中小学国家安全教育指导纲要》要求，利用“国家安全日”“反间谍法宣传日”等重要节点，通过主题班会、展板、横幅、作品征集、宣传电子屏、微信群以及公众号等方式，面向全体学生集中开展国家安全、反间谍、反恐怖主义等国家安全教育工作，提高学生自觉维护国家安全的意识，增强国家安全教育的实效性。</w:t>
      </w:r>
    </w:p>
    <w:p>
      <w:pPr>
        <w:spacing w:line="560" w:lineRule="exact"/>
        <w:ind w:firstLine="642" w:firstLineChars="200"/>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b/>
          <w:bCs/>
          <w:kern w:val="0"/>
          <w:sz w:val="32"/>
          <w:szCs w:val="32"/>
          <w:lang w:bidi="ar"/>
        </w:rPr>
        <w:t>1</w:t>
      </w:r>
      <w:r>
        <w:rPr>
          <w:rFonts w:hint="default" w:ascii="Times New Roman" w:hAnsi="Times New Roman" w:eastAsia="仿宋_GB2312" w:cs="Times New Roman"/>
          <w:b/>
          <w:bCs/>
          <w:kern w:val="0"/>
          <w:sz w:val="32"/>
          <w:szCs w:val="32"/>
          <w:lang w:val="en-US" w:eastAsia="zh-CN" w:bidi="ar"/>
        </w:rPr>
        <w:t>0</w:t>
      </w:r>
      <w:r>
        <w:rPr>
          <w:rFonts w:hint="default" w:ascii="Times New Roman" w:hAnsi="Times New Roman" w:eastAsia="仿宋_GB2312" w:cs="Times New Roman"/>
          <w:b/>
          <w:bCs/>
          <w:kern w:val="0"/>
          <w:sz w:val="32"/>
          <w:szCs w:val="32"/>
          <w:lang w:bidi="ar"/>
        </w:rPr>
        <w:t>.加强校园消防安全管理工作。</w:t>
      </w:r>
      <w:r>
        <w:rPr>
          <w:rFonts w:hint="default" w:ascii="Times New Roman" w:hAnsi="Times New Roman" w:eastAsia="仿宋_GB2312" w:cs="Times New Roman"/>
          <w:kern w:val="0"/>
          <w:sz w:val="32"/>
          <w:szCs w:val="32"/>
          <w:lang w:bidi="ar"/>
        </w:rPr>
        <w:t>全面落实校园消防安全管理规定，切实做好火灾防控，重点抓好学校宿舍、食堂、教室、图书馆、礼堂、实验室等人员密集场所存在的消防安全隐患，落实消防安全“日巡查、月检查、重要节点重点检查”的机制，扎实推进消防安全“四个能力”（</w:t>
      </w:r>
      <w:r>
        <w:rPr>
          <w:rFonts w:hint="default" w:ascii="Times New Roman" w:hAnsi="Times New Roman" w:eastAsia="仿宋_GB2312" w:cs="Times New Roman"/>
          <w:sz w:val="32"/>
          <w:szCs w:val="32"/>
        </w:rPr>
        <w:t>检查消除火灾隐患能力、扑救初期火灾能力、组织人员疏散逃生能力、消防宣传教育培训能力）</w:t>
      </w:r>
      <w:r>
        <w:rPr>
          <w:rFonts w:hint="default" w:ascii="Times New Roman" w:hAnsi="Times New Roman" w:eastAsia="仿宋_GB2312" w:cs="Times New Roman"/>
          <w:kern w:val="0"/>
          <w:sz w:val="32"/>
          <w:szCs w:val="32"/>
          <w:lang w:bidi="ar"/>
        </w:rPr>
        <w:t>建设。大力推进学校消防安全教育“五个落实”</w:t>
      </w:r>
      <w:r>
        <w:rPr>
          <w:rFonts w:hint="default" w:ascii="Times New Roman" w:hAnsi="Times New Roman" w:eastAsia="仿宋_GB2312" w:cs="Times New Roman"/>
          <w:sz w:val="32"/>
          <w:szCs w:val="32"/>
        </w:rPr>
        <w:t>（学校消防教育制度、师资、课时、读本、场地）</w:t>
      </w:r>
      <w:r>
        <w:rPr>
          <w:rFonts w:hint="default" w:ascii="Times New Roman" w:hAnsi="Times New Roman" w:eastAsia="仿宋_GB2312" w:cs="Times New Roman"/>
          <w:kern w:val="0"/>
          <w:sz w:val="32"/>
          <w:szCs w:val="32"/>
          <w:lang w:bidi="ar"/>
        </w:rPr>
        <w:t>，充分利用“中小学生安全教育日”“防灾减灾日”“11·9消防日”等时间节点集中开展疏散逃生演练、知识竞赛、征文比赛、绘画比赛等系列消防宣传教育活动，全面部署、分类指导，推广消防示范学校的做法和经验。</w:t>
      </w:r>
    </w:p>
    <w:p>
      <w:pPr>
        <w:widowControl/>
        <w:spacing w:line="560" w:lineRule="exact"/>
        <w:ind w:firstLine="642" w:firstLineChars="200"/>
        <w:jc w:val="left"/>
        <w:rPr>
          <w:rFonts w:hint="default" w:ascii="Times New Roman" w:hAnsi="Times New Roman" w:cs="Times New Roman"/>
          <w:sz w:val="32"/>
          <w:szCs w:val="32"/>
        </w:rPr>
      </w:pPr>
      <w:r>
        <w:rPr>
          <w:rFonts w:hint="default" w:ascii="Times New Roman" w:hAnsi="Times New Roman" w:eastAsia="仿宋_GB2312" w:cs="Times New Roman"/>
          <w:b/>
          <w:bCs/>
          <w:kern w:val="0"/>
          <w:sz w:val="32"/>
          <w:szCs w:val="32"/>
          <w:lang w:bidi="ar"/>
        </w:rPr>
        <w:t>1</w:t>
      </w:r>
      <w:r>
        <w:rPr>
          <w:rFonts w:hint="default" w:ascii="Times New Roman" w:hAnsi="Times New Roman" w:eastAsia="仿宋_GB2312" w:cs="Times New Roman"/>
          <w:b/>
          <w:bCs/>
          <w:kern w:val="0"/>
          <w:sz w:val="32"/>
          <w:szCs w:val="32"/>
          <w:lang w:val="en-US" w:eastAsia="zh-CN" w:bidi="ar"/>
        </w:rPr>
        <w:t>1</w:t>
      </w:r>
      <w:r>
        <w:rPr>
          <w:rFonts w:hint="default" w:ascii="Times New Roman" w:hAnsi="Times New Roman" w:eastAsia="仿宋_GB2312" w:cs="Times New Roman"/>
          <w:b/>
          <w:bCs/>
          <w:kern w:val="0"/>
          <w:sz w:val="32"/>
          <w:szCs w:val="32"/>
          <w:lang w:bidi="ar"/>
        </w:rPr>
        <w:t>.</w:t>
      </w:r>
      <w:r>
        <w:rPr>
          <w:rFonts w:hint="default" w:ascii="Times New Roman" w:hAnsi="Times New Roman" w:eastAsia="仿宋_GB2312" w:cs="Times New Roman"/>
          <w:b/>
          <w:bCs/>
          <w:sz w:val="32"/>
          <w:szCs w:val="32"/>
        </w:rPr>
        <w:t>加强校园食品安全管理工作</w:t>
      </w:r>
      <w:r>
        <w:rPr>
          <w:rFonts w:hint="default" w:ascii="Times New Roman" w:hAnsi="Times New Roman" w:eastAsia="仿宋_GB2312" w:cs="Times New Roman"/>
          <w:b/>
          <w:bCs/>
          <w:sz w:val="32"/>
          <w:szCs w:val="32"/>
          <w:lang w:val="en"/>
        </w:rPr>
        <w:t>。</w:t>
      </w:r>
      <w:r>
        <w:rPr>
          <w:rFonts w:hint="default" w:ascii="Times New Roman" w:hAnsi="Times New Roman" w:eastAsia="仿宋_GB2312" w:cs="Times New Roman"/>
          <w:sz w:val="32"/>
          <w:szCs w:val="32"/>
        </w:rPr>
        <w:t>在食堂量化分级达A级和4D管理模式100%覆盖的基础上</w:t>
      </w:r>
      <w:r>
        <w:rPr>
          <w:rFonts w:hint="default" w:ascii="Times New Roman" w:hAnsi="Times New Roman" w:eastAsia="仿宋_GB2312" w:cs="Times New Roman"/>
          <w:sz w:val="32"/>
          <w:szCs w:val="32"/>
          <w:lang w:val="en"/>
        </w:rPr>
        <w:t>，进一步</w:t>
      </w:r>
      <w:r>
        <w:rPr>
          <w:rFonts w:hint="default" w:ascii="Times New Roman" w:hAnsi="Times New Roman" w:eastAsia="仿宋_GB2312" w:cs="Times New Roman"/>
          <w:sz w:val="32"/>
          <w:szCs w:val="32"/>
        </w:rPr>
        <w:t>完善食堂</w:t>
      </w:r>
      <w:r>
        <w:rPr>
          <w:rFonts w:hint="default" w:ascii="Times New Roman" w:hAnsi="Times New Roman" w:eastAsia="仿宋_GB2312" w:cs="Times New Roman"/>
          <w:sz w:val="32"/>
          <w:szCs w:val="32"/>
          <w:highlight w:val="none"/>
        </w:rPr>
        <w:t>食品安全</w:t>
      </w:r>
      <w:r>
        <w:rPr>
          <w:rFonts w:hint="default" w:ascii="Times New Roman" w:hAnsi="Times New Roman" w:eastAsia="仿宋_GB2312" w:cs="Times New Roman"/>
          <w:sz w:val="32"/>
          <w:szCs w:val="32"/>
        </w:rPr>
        <w:t>主体责任和属地部门管理监督制度</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持续做好全市学校、幼儿园食堂</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互联网+明厨亮灶</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达标率100%工作</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全覆盖建立中小学、幼儿园食品安全校园长负责制和相关负责人陪餐制</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推进家长陪餐制度</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kern w:val="0"/>
          <w:sz w:val="32"/>
          <w:szCs w:val="32"/>
          <w:lang w:bidi="ar"/>
        </w:rPr>
        <w:t>加强对食堂工作人员安全培训，提升食堂工作服务水平。开展食品安全专项检查，不定期对学校食堂开展全面的风险排查，推进学校食品和饮用水安全长效机制，严防食品安全事故发生。</w:t>
      </w:r>
    </w:p>
    <w:p>
      <w:pPr>
        <w:pStyle w:val="10"/>
        <w:widowControl w:val="0"/>
        <w:spacing w:before="0" w:beforeAutospacing="0" w:after="0" w:afterAutospacing="0" w:line="560" w:lineRule="exact"/>
        <w:ind w:firstLine="642"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w:t>
      </w:r>
      <w:r>
        <w:rPr>
          <w:rFonts w:hint="default" w:ascii="Times New Roman" w:hAnsi="Times New Roman" w:eastAsia="仿宋_GB2312" w:cs="Times New Roman"/>
          <w:b/>
          <w:bCs/>
          <w:sz w:val="32"/>
          <w:szCs w:val="32"/>
          <w:lang w:val="en-US" w:eastAsia="zh-CN"/>
        </w:rPr>
        <w:t>2</w:t>
      </w:r>
      <w:r>
        <w:rPr>
          <w:rFonts w:hint="default" w:ascii="Times New Roman" w:hAnsi="Times New Roman" w:eastAsia="仿宋_GB2312" w:cs="Times New Roman"/>
          <w:b/>
          <w:bCs/>
          <w:sz w:val="32"/>
          <w:szCs w:val="32"/>
        </w:rPr>
        <w:t>.加强防溺水安全管理工作。</w:t>
      </w:r>
      <w:r>
        <w:rPr>
          <w:rFonts w:hint="default" w:ascii="Times New Roman" w:hAnsi="Times New Roman" w:eastAsia="仿宋_GB2312" w:cs="Times New Roman"/>
          <w:sz w:val="32"/>
          <w:szCs w:val="32"/>
        </w:rPr>
        <w:t>紧盯</w:t>
      </w:r>
      <w:r>
        <w:rPr>
          <w:rFonts w:hint="default" w:ascii="Times New Roman" w:hAnsi="Times New Roman" w:eastAsia="仿宋_GB2312" w:cs="Times New Roman"/>
          <w:sz w:val="32"/>
          <w:szCs w:val="32"/>
          <w:lang w:bidi="ar"/>
        </w:rPr>
        <w:t>防溺水“重点人群、重点水域、重点时段”三个关键环节，扎实开展防溺水宣传教育工作，提醒家长履行好教育和监护责任，预防和减少溺水事故的发生。进一步完善预防学生溺水问题工作协调机制，联合相关部门，建立联防联控工作机制和防护网格，开展排查整治和巡查督导，突出关注节假日、寒暑假和中考高考等时间节点的防范工作，</w:t>
      </w:r>
      <w:r>
        <w:rPr>
          <w:rFonts w:hint="default" w:ascii="Times New Roman" w:hAnsi="Times New Roman" w:eastAsia="仿宋_GB2312" w:cs="Times New Roman"/>
          <w:sz w:val="32"/>
          <w:szCs w:val="32"/>
        </w:rPr>
        <w:t>坚决防范和遏制学生溺水事件发生。</w:t>
      </w:r>
    </w:p>
    <w:p>
      <w:pPr>
        <w:widowControl/>
        <w:spacing w:line="560" w:lineRule="exact"/>
        <w:ind w:firstLine="642" w:firstLineChars="200"/>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仿宋_GB2312" w:cs="Times New Roman"/>
          <w:b/>
          <w:bCs/>
          <w:color w:val="000000" w:themeColor="text1"/>
          <w:sz w:val="32"/>
          <w:szCs w:val="32"/>
          <w:shd w:val="clear" w:color="auto" w:fill="FFFFFF"/>
          <w:lang w:val="en-US" w:eastAsia="zh-CN"/>
          <w14:textFill>
            <w14:solidFill>
              <w14:schemeClr w14:val="tx1"/>
            </w14:solidFill>
          </w14:textFill>
        </w:rPr>
        <w:t>13</w:t>
      </w:r>
      <w:r>
        <w:rPr>
          <w:rFonts w:hint="default" w:ascii="Times New Roman" w:hAnsi="Times New Roman" w:eastAsia="仿宋_GB2312" w:cs="Times New Roman"/>
          <w:b/>
          <w:bCs/>
          <w:color w:val="000000" w:themeColor="text1"/>
          <w:sz w:val="32"/>
          <w:szCs w:val="32"/>
          <w:shd w:val="clear" w:color="auto" w:fill="FFFFFF"/>
          <w14:textFill>
            <w14:solidFill>
              <w14:schemeClr w14:val="tx1"/>
            </w14:solidFill>
          </w14:textFill>
        </w:rPr>
        <w:t>.常态化开展校园欺凌防治工作。</w:t>
      </w:r>
      <w:r>
        <w:rPr>
          <w:rFonts w:hint="default" w:ascii="Times New Roman" w:hAnsi="Times New Roman" w:eastAsia="仿宋_GB2312" w:cs="Times New Roman"/>
          <w:color w:val="000000" w:themeColor="text1"/>
          <w:sz w:val="32"/>
          <w:szCs w:val="32"/>
          <w:shd w:val="clear" w:color="auto" w:fill="FFFFFF"/>
          <w14:textFill>
            <w14:solidFill>
              <w14:schemeClr w14:val="tx1"/>
            </w14:solidFill>
          </w14:textFill>
        </w:rPr>
        <w:t>按照相关文件要求，</w:t>
      </w:r>
      <w:r>
        <w:rPr>
          <w:rFonts w:hint="default" w:ascii="Times New Roman" w:hAnsi="Times New Roman" w:eastAsia="仿宋_GB2312" w:cs="Times New Roman"/>
          <w:kern w:val="0"/>
          <w:sz w:val="32"/>
          <w:szCs w:val="32"/>
          <w:lang w:bidi="ar"/>
        </w:rPr>
        <w:t>进一步完善校园防欺凌工作机制，健全教育预防、及时发现、有效处置长效机制，切实防范学生欺凌事件发生。加强与属地相关部门的沟通协作，加大预防欺凌宣传，引导学生掌握防范欺凌的基本知识和技能，增强自我保护意识和能力，自觉遵规守纪、知法守法。同时联合政法、公安等部门，加大对校园欺凌事件打击力度，坚决打击各类校园欺凌事件，为校园安全稳定保驾护航。</w:t>
      </w:r>
    </w:p>
    <w:p>
      <w:pPr>
        <w:widowControl/>
        <w:spacing w:line="560" w:lineRule="exact"/>
        <w:ind w:firstLine="642" w:firstLineChars="200"/>
        <w:jc w:val="left"/>
        <w:rPr>
          <w:rFonts w:hint="default" w:ascii="Times New Roman" w:hAnsi="Times New Roman" w:eastAsia="仿宋_GB2312" w:cs="Times New Roman"/>
          <w:sz w:val="32"/>
          <w:szCs w:val="32"/>
          <w:lang w:val="en"/>
        </w:rPr>
      </w:pPr>
      <w:r>
        <w:rPr>
          <w:rFonts w:hint="default" w:ascii="Times New Roman" w:hAnsi="Times New Roman" w:eastAsia="仿宋_GB2312" w:cs="Times New Roman"/>
          <w:b/>
          <w:bCs/>
          <w:sz w:val="32"/>
          <w:szCs w:val="32"/>
        </w:rPr>
        <w:t>1</w:t>
      </w:r>
      <w:r>
        <w:rPr>
          <w:rFonts w:hint="default" w:ascii="Times New Roman" w:hAnsi="Times New Roman" w:eastAsia="仿宋_GB2312" w:cs="Times New Roman"/>
          <w:b/>
          <w:bCs/>
          <w:sz w:val="32"/>
          <w:szCs w:val="32"/>
          <w:lang w:val="en-US" w:eastAsia="zh-CN"/>
        </w:rPr>
        <w:t>4</w:t>
      </w:r>
      <w:r>
        <w:rPr>
          <w:rFonts w:hint="default" w:ascii="Times New Roman" w:hAnsi="Times New Roman" w:eastAsia="仿宋_GB2312" w:cs="Times New Roman"/>
          <w:b/>
          <w:bCs/>
          <w:sz w:val="32"/>
          <w:szCs w:val="32"/>
        </w:rPr>
        <w:t>.加强实验室和危化品安全管理。</w:t>
      </w:r>
      <w:r>
        <w:rPr>
          <w:rFonts w:hint="default" w:ascii="Times New Roman" w:hAnsi="Times New Roman" w:eastAsia="仿宋_GB2312" w:cs="Times New Roman"/>
          <w:sz w:val="32"/>
          <w:szCs w:val="32"/>
        </w:rPr>
        <w:t>持续加强危化品实验室安全管理和涉易燃易爆危险化学品场所消防安全管理</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全面摸排危险化学品安全风险</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全面开展风险分级管控和隐患排查治理双重预防体系建设</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组织开展危险化学品风险隐患排查</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对排查出的各类风险分类建立整改台账</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全面摸清底数</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对排查出的各类风险实施精准监管</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大力推进危险化学品安全宣传普及工作</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加强危险化学品安全宣传教育</w:t>
      </w:r>
      <w:r>
        <w:rPr>
          <w:rFonts w:hint="default" w:ascii="Times New Roman" w:hAnsi="Times New Roman" w:eastAsia="仿宋_GB2312" w:cs="Times New Roman"/>
          <w:sz w:val="32"/>
          <w:szCs w:val="32"/>
          <w:lang w:val="en"/>
        </w:rPr>
        <w:t>。</w:t>
      </w:r>
    </w:p>
    <w:p>
      <w:pPr>
        <w:widowControl/>
        <w:spacing w:line="560" w:lineRule="exact"/>
        <w:ind w:firstLine="642" w:firstLineChars="200"/>
        <w:jc w:val="left"/>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
          <w:bCs/>
          <w:sz w:val="32"/>
          <w:szCs w:val="32"/>
        </w:rPr>
        <w:t>1</w:t>
      </w:r>
      <w:r>
        <w:rPr>
          <w:rFonts w:hint="default" w:ascii="Times New Roman" w:hAnsi="Times New Roman" w:eastAsia="仿宋_GB2312" w:cs="Times New Roman"/>
          <w:b/>
          <w:bCs/>
          <w:sz w:val="32"/>
          <w:szCs w:val="32"/>
          <w:lang w:val="en-US" w:eastAsia="zh-CN"/>
        </w:rPr>
        <w:t>5</w:t>
      </w:r>
      <w:r>
        <w:rPr>
          <w:rFonts w:hint="default" w:ascii="Times New Roman" w:hAnsi="Times New Roman" w:eastAsia="仿宋_GB2312" w:cs="Times New Roman"/>
          <w:b/>
          <w:bCs/>
          <w:sz w:val="32"/>
          <w:szCs w:val="32"/>
        </w:rPr>
        <w:t>.持续推进校园及校园周边综合治理</w:t>
      </w:r>
      <w:r>
        <w:rPr>
          <w:rFonts w:hint="default" w:ascii="Times New Roman" w:hAnsi="Times New Roman" w:eastAsia="仿宋_GB2312" w:cs="Times New Roman"/>
          <w:b/>
          <w:bCs/>
          <w:sz w:val="32"/>
          <w:szCs w:val="32"/>
          <w:lang w:val="en"/>
        </w:rPr>
        <w:t>。</w:t>
      </w:r>
      <w:r>
        <w:rPr>
          <w:rFonts w:hint="default" w:ascii="Times New Roman" w:hAnsi="Times New Roman" w:eastAsia="仿宋_GB2312" w:cs="Times New Roman"/>
          <w:sz w:val="32"/>
          <w:szCs w:val="32"/>
        </w:rPr>
        <w:t>牢固树立校园“安全第一”思想，扎实抓好全市校园防风险、保安全、护稳定各项措施落实，全力打造内外结合、整体防控、科技助力的校园安全防控体系。严防因校园安防措施不到位引发暴力伤害师生的恶性案件；严防因校园安全管理不到位导致涉校重大案件；严防因校园安全问题引发影响国家政治安全和社会稳定的群体性事件或重大舆情事件，为广大学生健康成长创造安全稳定的校园环境</w:t>
      </w:r>
      <w:r>
        <w:rPr>
          <w:rFonts w:hint="default" w:ascii="Times New Roman" w:hAnsi="Times New Roman" w:eastAsia="仿宋_GB2312" w:cs="Times New Roman"/>
          <w:sz w:val="32"/>
          <w:szCs w:val="32"/>
          <w:lang w:eastAsia="zh-CN"/>
        </w:rPr>
        <w:t>。</w:t>
      </w:r>
    </w:p>
    <w:p>
      <w:pPr>
        <w:widowControl/>
        <w:spacing w:line="560" w:lineRule="exact"/>
        <w:ind w:firstLine="64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b/>
          <w:bCs/>
          <w:kern w:val="0"/>
          <w:sz w:val="32"/>
          <w:szCs w:val="32"/>
          <w:lang w:bidi="ar"/>
        </w:rPr>
        <w:t>1</w:t>
      </w:r>
      <w:r>
        <w:rPr>
          <w:rFonts w:hint="default" w:ascii="Times New Roman" w:hAnsi="Times New Roman" w:eastAsia="仿宋_GB2312" w:cs="Times New Roman"/>
          <w:b/>
          <w:bCs/>
          <w:kern w:val="0"/>
          <w:sz w:val="32"/>
          <w:szCs w:val="32"/>
          <w:lang w:val="en-US" w:eastAsia="zh-CN" w:bidi="ar"/>
        </w:rPr>
        <w:t>6</w:t>
      </w:r>
      <w:r>
        <w:rPr>
          <w:rFonts w:hint="default" w:ascii="Times New Roman" w:hAnsi="Times New Roman" w:eastAsia="仿宋_GB2312" w:cs="Times New Roman"/>
          <w:b/>
          <w:bCs/>
          <w:kern w:val="0"/>
          <w:sz w:val="32"/>
          <w:szCs w:val="32"/>
          <w:lang w:bidi="ar"/>
        </w:rPr>
        <w:t>.开展校车及学生上下学交通安全整治行动。</w:t>
      </w:r>
      <w:r>
        <w:rPr>
          <w:rFonts w:hint="default" w:ascii="Times New Roman" w:hAnsi="Times New Roman" w:eastAsia="仿宋_GB2312" w:cs="Times New Roman"/>
          <w:kern w:val="0"/>
          <w:sz w:val="32"/>
          <w:szCs w:val="32"/>
          <w:lang w:bidi="ar"/>
        </w:rPr>
        <w:t>联合公安、交通运输等部门，抓好学生交通安全专项治理行动，加强校园内机动车辆和非机动车辆管理，加大对学生上下学车辆监管力度，严厉打击“黑校车”等非法营运行为。规范校车安全管理，完善校车管理台账，加强驾驶员和随车照管员队伍建设，开展学校春、秋季校车安全专项督查，进一步加大校车监管力度，切实保障学生上下学交通安全。深入开展校园周边路段安全隐患排查，确保校园及周边道路交通安全警示标牌、减速带、隔离带、防护栏等安全设施保障到位，做好上下学时段校门周边交通疏导，确保校园周边环境安全，上、下学有序。</w:t>
      </w:r>
    </w:p>
    <w:p>
      <w:pPr>
        <w:pStyle w:val="10"/>
        <w:widowControl w:val="0"/>
        <w:spacing w:before="0" w:beforeAutospacing="0" w:after="0" w:afterAutospacing="0" w:line="560" w:lineRule="exact"/>
        <w:ind w:firstLine="642"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17.加大打击电信网络诈骗工作力度。</w:t>
      </w:r>
      <w:r>
        <w:rPr>
          <w:rFonts w:hint="default" w:ascii="Times New Roman" w:hAnsi="Times New Roman" w:eastAsia="仿宋_GB2312" w:cs="Times New Roman"/>
          <w:sz w:val="32"/>
          <w:szCs w:val="32"/>
        </w:rPr>
        <w:t>全力减少我市学生和未成年人参与引流推广、出售“两卡”、跑分洗钱等各类黑灰产犯罪、减少师生财产损失。紧盯电信网络诈骗犯罪新形势、新变化、新特点，坚持以打开路、以防为先、以治为要，不断提升广大师生的防骗意识、识骗本领和反骗自觉，筑牢校园防范、抵制电信网络诈骗犯罪的“防火墙”，推动全市教育系统打击防范电信网络诈骗犯罪工作迈上新台阶。</w:t>
      </w:r>
    </w:p>
    <w:p>
      <w:pPr>
        <w:widowControl/>
        <w:spacing w:line="560" w:lineRule="exact"/>
        <w:ind w:firstLine="642" w:firstLineChars="200"/>
        <w:jc w:val="left"/>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b/>
          <w:bCs/>
          <w:sz w:val="32"/>
          <w:szCs w:val="32"/>
          <w:lang w:val="en-US" w:eastAsia="zh-CN"/>
        </w:rPr>
        <w:t>18</w:t>
      </w:r>
      <w:r>
        <w:rPr>
          <w:rFonts w:hint="default" w:ascii="Times New Roman" w:hAnsi="Times New Roman" w:eastAsia="仿宋_GB2312" w:cs="Times New Roman"/>
          <w:b/>
          <w:bCs/>
          <w:sz w:val="32"/>
          <w:szCs w:val="32"/>
        </w:rPr>
        <w:t>.积极争取自治区级</w:t>
      </w:r>
      <w:r>
        <w:rPr>
          <w:rFonts w:hint="default" w:ascii="Times New Roman" w:hAnsi="Times New Roman" w:eastAsia="仿宋_GB2312" w:cs="Times New Roman"/>
          <w:b/>
          <w:bCs/>
          <w:sz w:val="32"/>
          <w:szCs w:val="32"/>
          <w:lang w:val="en"/>
        </w:rPr>
        <w:t>“</w:t>
      </w:r>
      <w:r>
        <w:rPr>
          <w:rFonts w:hint="default" w:ascii="Times New Roman" w:hAnsi="Times New Roman" w:eastAsia="仿宋_GB2312" w:cs="Times New Roman"/>
          <w:b/>
          <w:bCs/>
          <w:sz w:val="32"/>
          <w:szCs w:val="32"/>
        </w:rPr>
        <w:t>平安校园</w:t>
      </w:r>
      <w:r>
        <w:rPr>
          <w:rFonts w:hint="default" w:ascii="Times New Roman" w:hAnsi="Times New Roman" w:eastAsia="仿宋_GB2312" w:cs="Times New Roman"/>
          <w:b/>
          <w:bCs/>
          <w:sz w:val="32"/>
          <w:szCs w:val="32"/>
          <w:lang w:val="en"/>
        </w:rPr>
        <w:t>”</w:t>
      </w:r>
      <w:r>
        <w:rPr>
          <w:rFonts w:hint="default" w:ascii="Times New Roman" w:hAnsi="Times New Roman" w:eastAsia="仿宋_GB2312" w:cs="Times New Roman"/>
          <w:b/>
          <w:bCs/>
          <w:sz w:val="32"/>
          <w:szCs w:val="32"/>
        </w:rPr>
        <w:t>荣誉称号</w:t>
      </w:r>
      <w:r>
        <w:rPr>
          <w:rFonts w:hint="default" w:ascii="Times New Roman" w:hAnsi="Times New Roman" w:eastAsia="仿宋_GB2312" w:cs="Times New Roman"/>
          <w:b/>
          <w:bCs/>
          <w:sz w:val="32"/>
          <w:szCs w:val="32"/>
          <w:lang w:val="en"/>
        </w:rPr>
        <w:t>。</w:t>
      </w:r>
      <w:r>
        <w:rPr>
          <w:rFonts w:hint="default" w:ascii="Times New Roman" w:hAnsi="Times New Roman" w:eastAsia="仿宋_GB2312" w:cs="Times New Roman"/>
          <w:sz w:val="32"/>
          <w:szCs w:val="32"/>
        </w:rPr>
        <w:t>结合我市学校安全工作实际和按照《内蒙古自治区开展平安校园建设工作的指导意见》《乌海市教育系统平安校园创建工作实施方案》等相关文件要求</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开展新一轮平安校园创建工作</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在我市21所自治区级“平安校园”和市级“平安校园”全覆盖的基础上</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kern w:val="0"/>
          <w:sz w:val="32"/>
          <w:szCs w:val="32"/>
          <w:lang w:bidi="ar"/>
        </w:rPr>
        <w:t>进一步建立健全学校安全风险防控体系，</w:t>
      </w:r>
      <w:r>
        <w:rPr>
          <w:rFonts w:hint="default" w:ascii="Times New Roman" w:hAnsi="Times New Roman" w:eastAsia="仿宋_GB2312" w:cs="Times New Roman"/>
          <w:sz w:val="32"/>
          <w:szCs w:val="32"/>
        </w:rPr>
        <w:t>强化全市校园安全管理水平</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kern w:val="0"/>
          <w:sz w:val="32"/>
          <w:szCs w:val="32"/>
          <w:lang w:bidi="ar"/>
        </w:rPr>
        <w:t>全面推进学校安全管理现代化建设，实现更高水平“平安校园”100%全覆盖。</w:t>
      </w:r>
    </w:p>
    <w:p>
      <w:pPr>
        <w:widowControl/>
        <w:spacing w:line="560" w:lineRule="exact"/>
        <w:ind w:firstLine="642" w:firstLineChars="200"/>
        <w:jc w:val="left"/>
        <w:rPr>
          <w:rFonts w:hint="default" w:ascii="Times New Roman" w:hAnsi="Times New Roman" w:eastAsia="仿宋_GB2312" w:cs="Times New Roman"/>
          <w:sz w:val="32"/>
          <w:szCs w:val="32"/>
          <w:lang w:val="en"/>
        </w:rPr>
      </w:pPr>
      <w:r>
        <w:rPr>
          <w:rFonts w:hint="default" w:ascii="Times New Roman" w:hAnsi="Times New Roman" w:eastAsia="仿宋_GB2312" w:cs="Times New Roman"/>
          <w:b/>
          <w:bCs/>
          <w:sz w:val="32"/>
          <w:szCs w:val="32"/>
        </w:rPr>
        <w:t>1</w:t>
      </w:r>
      <w:r>
        <w:rPr>
          <w:rFonts w:hint="default" w:ascii="Times New Roman" w:hAnsi="Times New Roman" w:eastAsia="仿宋_GB2312" w:cs="Times New Roman"/>
          <w:b/>
          <w:bCs/>
          <w:sz w:val="32"/>
          <w:szCs w:val="32"/>
          <w:lang w:val="en-US" w:eastAsia="zh-CN"/>
        </w:rPr>
        <w:t>9</w:t>
      </w:r>
      <w:r>
        <w:rPr>
          <w:rFonts w:hint="default" w:ascii="Times New Roman" w:hAnsi="Times New Roman" w:eastAsia="仿宋_GB2312" w:cs="Times New Roman"/>
          <w:b/>
          <w:bCs/>
          <w:sz w:val="32"/>
          <w:szCs w:val="32"/>
        </w:rPr>
        <w:t>.推动校园安全治理模式向事前预防转型。</w:t>
      </w:r>
      <w:r>
        <w:rPr>
          <w:rFonts w:hint="default" w:ascii="Times New Roman" w:hAnsi="Times New Roman" w:eastAsia="仿宋" w:cs="Times New Roman"/>
          <w:sz w:val="32"/>
          <w:szCs w:val="32"/>
        </w:rPr>
        <w:t>坚持安全第一、预防为主，统筹教育高质量发展和安全，推动校园安全风险管控和隐患排查治理关口前移、源头管控，构建双重预防机制。</w:t>
      </w:r>
      <w:r>
        <w:rPr>
          <w:rFonts w:hint="default" w:ascii="Times New Roman" w:hAnsi="Times New Roman" w:eastAsia="仿宋_GB2312" w:cs="Times New Roman"/>
          <w:color w:val="000000"/>
          <w:kern w:val="0"/>
          <w:sz w:val="32"/>
          <w:szCs w:val="32"/>
          <w:lang w:bidi="ar"/>
        </w:rPr>
        <w:t>按照</w:t>
      </w:r>
      <w:r>
        <w:rPr>
          <w:rFonts w:hint="default" w:ascii="Times New Roman" w:hAnsi="Times New Roman" w:eastAsia="仿宋_GB2312" w:cs="Times New Roman"/>
          <w:color w:val="000000"/>
          <w:kern w:val="0"/>
          <w:sz w:val="32"/>
          <w:szCs w:val="32"/>
          <w:lang w:val="en"/>
        </w:rPr>
        <w:t>《乌海市中小学、幼儿园安全生产“体检”工作实施方案》要求，</w:t>
      </w:r>
      <w:r>
        <w:rPr>
          <w:rFonts w:hint="default" w:ascii="Times New Roman" w:hAnsi="Times New Roman" w:eastAsia="仿宋_GB2312" w:cs="Times New Roman"/>
          <w:sz w:val="32"/>
          <w:szCs w:val="32"/>
        </w:rPr>
        <w:t>加强源头治理、前端处理</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充分利用购买第三方服务的方式</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每学年至少开展1次学校安全</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体检</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工作</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并根据评估报告认真整改落实</w:t>
      </w:r>
      <w:r>
        <w:rPr>
          <w:rFonts w:hint="default" w:ascii="Times New Roman" w:hAnsi="Times New Roman" w:eastAsia="仿宋_GB2312" w:cs="Times New Roman"/>
          <w:sz w:val="32"/>
          <w:szCs w:val="32"/>
          <w:lang w:val="en"/>
        </w:rPr>
        <w:t>。</w:t>
      </w:r>
      <w:r>
        <w:rPr>
          <w:rFonts w:hint="default" w:ascii="Times New Roman" w:hAnsi="Times New Roman" w:eastAsia="仿宋" w:cs="Times New Roman"/>
          <w:sz w:val="32"/>
          <w:szCs w:val="32"/>
        </w:rPr>
        <w:t>强化校园安全防范体系</w:t>
      </w:r>
      <w:r>
        <w:rPr>
          <w:rFonts w:hint="default" w:ascii="Times New Roman" w:hAnsi="Times New Roman" w:eastAsia="仿宋_GB2312" w:cs="Times New Roman"/>
          <w:sz w:val="32"/>
          <w:szCs w:val="32"/>
        </w:rPr>
        <w:t>“4个100%”</w:t>
      </w:r>
      <w:r>
        <w:rPr>
          <w:rFonts w:hint="default" w:ascii="Times New Roman" w:hAnsi="Times New Roman" w:eastAsia="仿宋" w:cs="Times New Roman"/>
          <w:sz w:val="32"/>
          <w:szCs w:val="32"/>
        </w:rPr>
        <w:t>建设，提高校园安全防护质量建设水平，利用校园安全视频监控系统开展网上巡察，实现网上网下巡察同步进行，建立起多方位、全视角、全覆盖的校园安全预防体系。</w:t>
      </w:r>
    </w:p>
    <w:p>
      <w:pPr>
        <w:pStyle w:val="10"/>
        <w:widowControl w:val="0"/>
        <w:spacing w:before="0" w:beforeAutospacing="0" w:after="0" w:afterAutospacing="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（五）聚焦风险防控，持续做好应急处置</w:t>
      </w:r>
      <w:r>
        <w:rPr>
          <w:rFonts w:hint="default" w:ascii="Times New Roman" w:hAnsi="Times New Roman" w:eastAsia="楷体_GB2312" w:cs="Times New Roman"/>
          <w:bCs/>
          <w:sz w:val="32"/>
          <w:szCs w:val="32"/>
        </w:rPr>
        <w:t>和事故上报工作</w:t>
      </w:r>
    </w:p>
    <w:p>
      <w:pPr>
        <w:pStyle w:val="10"/>
        <w:widowControl w:val="0"/>
        <w:spacing w:before="0" w:beforeAutospacing="0" w:after="0" w:afterAutospacing="0" w:line="560" w:lineRule="exact"/>
        <w:ind w:firstLine="642" w:firstLineChars="200"/>
        <w:jc w:val="both"/>
        <w:rPr>
          <w:rFonts w:hint="default" w:ascii="Times New Roman" w:hAnsi="Times New Roman" w:eastAsia="仿宋_GB2312" w:cs="Times New Roman"/>
          <w:sz w:val="32"/>
          <w:szCs w:val="32"/>
          <w:lang w:val="en"/>
        </w:rPr>
      </w:pPr>
      <w:r>
        <w:rPr>
          <w:rFonts w:hint="default" w:ascii="Times New Roman" w:hAnsi="Times New Roman" w:eastAsia="仿宋_GB2312" w:cs="Times New Roman"/>
          <w:b/>
          <w:bCs/>
          <w:sz w:val="32"/>
          <w:szCs w:val="32"/>
        </w:rPr>
        <w:t>20.实行安全工作月报制度</w:t>
      </w:r>
      <w:r>
        <w:rPr>
          <w:rFonts w:hint="default" w:ascii="Times New Roman" w:hAnsi="Times New Roman" w:eastAsia="仿宋_GB2312" w:cs="Times New Roman"/>
          <w:b/>
          <w:bCs/>
          <w:sz w:val="32"/>
          <w:szCs w:val="32"/>
          <w:lang w:val="en"/>
        </w:rPr>
        <w:t>。</w:t>
      </w:r>
      <w:r>
        <w:rPr>
          <w:rFonts w:hint="default" w:ascii="Times New Roman" w:hAnsi="Times New Roman" w:eastAsia="仿宋_GB2312" w:cs="Times New Roman"/>
          <w:sz w:val="32"/>
          <w:szCs w:val="32"/>
        </w:rPr>
        <w:t>各区教育行政部门和局直属各学校要继续加强对学校信息上报人员的培训</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持续组织报送工作动态类和调研类信息</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切实提高信息报送质量</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每月报送1篇安全工作信息、</w:t>
      </w:r>
      <w:r>
        <w:rPr>
          <w:rFonts w:hint="default" w:ascii="Times New Roman" w:hAnsi="Times New Roman" w:eastAsia="仿宋_GB2312" w:cs="Times New Roman"/>
          <w:sz w:val="32"/>
          <w:szCs w:val="32"/>
          <w:lang w:val="en"/>
        </w:rPr>
        <w:t>2</w:t>
      </w:r>
      <w:r>
        <w:rPr>
          <w:rFonts w:hint="default" w:ascii="Times New Roman" w:hAnsi="Times New Roman" w:eastAsia="仿宋_GB2312" w:cs="Times New Roman"/>
          <w:sz w:val="32"/>
          <w:szCs w:val="32"/>
        </w:rPr>
        <w:t>篇简报和2篇国家安全信息</w:t>
      </w:r>
      <w:r>
        <w:rPr>
          <w:rFonts w:hint="default" w:ascii="Times New Roman" w:hAnsi="Times New Roman" w:eastAsia="仿宋_GB2312" w:cs="Times New Roman"/>
          <w:sz w:val="32"/>
          <w:szCs w:val="32"/>
          <w:lang w:val="en"/>
        </w:rPr>
        <w:t>，每季度进行</w:t>
      </w:r>
      <w:r>
        <w:rPr>
          <w:rFonts w:hint="default" w:ascii="Times New Roman" w:hAnsi="Times New Roman" w:eastAsia="仿宋_GB2312" w:cs="Times New Roman"/>
          <w:sz w:val="32"/>
          <w:szCs w:val="32"/>
        </w:rPr>
        <w:t>1次工作汇报，每半年进行1次本学期工作总结</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及时掌握安全工作开展情况</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对不报、少报的单位、学校进行通报批评</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并纳入年度考核项目中予以减分</w:t>
      </w:r>
      <w:r>
        <w:rPr>
          <w:rFonts w:hint="default" w:ascii="Times New Roman" w:hAnsi="Times New Roman" w:eastAsia="仿宋_GB2312" w:cs="Times New Roman"/>
          <w:sz w:val="32"/>
          <w:szCs w:val="32"/>
          <w:lang w:val="en"/>
        </w:rPr>
        <w:t>。</w:t>
      </w:r>
    </w:p>
    <w:p>
      <w:pPr>
        <w:pStyle w:val="10"/>
        <w:widowControl w:val="0"/>
        <w:spacing w:before="0" w:beforeAutospacing="0" w:after="0" w:afterAutospacing="0" w:line="560" w:lineRule="exact"/>
        <w:ind w:firstLine="642" w:firstLineChars="200"/>
        <w:jc w:val="both"/>
        <w:rPr>
          <w:rFonts w:hint="default" w:ascii="Times New Roman" w:hAnsi="Times New Roman" w:eastAsia="仿宋_GB2312" w:cs="Times New Roman"/>
          <w:sz w:val="32"/>
          <w:szCs w:val="32"/>
          <w:lang w:val="en"/>
        </w:rPr>
      </w:pPr>
      <w:r>
        <w:rPr>
          <w:rFonts w:hint="default" w:ascii="Times New Roman" w:hAnsi="Times New Roman" w:eastAsia="仿宋_GB2312" w:cs="Times New Roman"/>
          <w:b/>
          <w:bCs/>
          <w:sz w:val="32"/>
          <w:szCs w:val="32"/>
        </w:rPr>
        <w:t>21.加强应急值守工作。</w:t>
      </w:r>
      <w:r>
        <w:rPr>
          <w:rFonts w:hint="default" w:ascii="Times New Roman" w:hAnsi="Times New Roman" w:eastAsia="仿宋_GB2312" w:cs="Times New Roman"/>
          <w:sz w:val="32"/>
          <w:szCs w:val="32"/>
        </w:rPr>
        <w:t>严格落实重大时间节点24小时值班、领导带班制度和学校安全事故报送制度</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各区教育行政部门和局直属各学校要按照乌海市教育局印发《乌海市教育系统重大紧急信息报送制度的通知》文件要求</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严格执行学校安全事故报送制度</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坚决杜绝缓报、漏报、瞒报、谎报行为的发生</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如出现以上行为</w:t>
      </w:r>
      <w:r>
        <w:rPr>
          <w:rFonts w:hint="default" w:ascii="Times New Roman" w:hAnsi="Times New Roman" w:eastAsia="仿宋_GB2312" w:cs="Times New Roman"/>
          <w:sz w:val="32"/>
          <w:szCs w:val="32"/>
          <w:lang w:val="en"/>
        </w:rPr>
        <w:t>，</w:t>
      </w:r>
      <w:r>
        <w:rPr>
          <w:rFonts w:hint="default" w:ascii="Times New Roman" w:hAnsi="Times New Roman" w:eastAsia="仿宋_GB2312" w:cs="Times New Roman"/>
          <w:sz w:val="32"/>
          <w:szCs w:val="32"/>
        </w:rPr>
        <w:t>将严肃问责追责</w:t>
      </w:r>
      <w:r>
        <w:rPr>
          <w:rFonts w:hint="default" w:ascii="Times New Roman" w:hAnsi="Times New Roman" w:eastAsia="仿宋_GB2312" w:cs="Times New Roman"/>
          <w:sz w:val="32"/>
          <w:szCs w:val="32"/>
          <w:lang w:val="en"/>
        </w:rPr>
        <w:t>。</w:t>
      </w:r>
    </w:p>
    <w:p>
      <w:pPr>
        <w:pStyle w:val="6"/>
        <w:widowControl/>
        <w:spacing w:before="0" w:beforeAutospacing="0" w:after="0" w:afterAutospacing="0" w:line="760" w:lineRule="exact"/>
        <w:jc w:val="both"/>
        <w:rPr>
          <w:rStyle w:val="9"/>
          <w:rFonts w:hint="default" w:ascii="Times New Roman" w:hAnsi="Times New Roman" w:eastAsia="方正小标宋简体" w:cs="Times New Roman"/>
          <w:b w:val="0"/>
          <w:color w:val="000000"/>
          <w:sz w:val="32"/>
          <w:szCs w:val="32"/>
        </w:rPr>
      </w:pPr>
    </w:p>
    <w:p>
      <w:pPr>
        <w:pBdr>
          <w:top w:val="single" w:color="auto" w:sz="4" w:space="0"/>
          <w:bottom w:val="single" w:color="auto" w:sz="4" w:space="0"/>
        </w:pBdr>
        <w:spacing w:line="560" w:lineRule="exact"/>
        <w:ind w:firstLine="280" w:firstLineChars="100"/>
        <w:jc w:val="left"/>
        <w:rPr>
          <w:rFonts w:hint="default" w:ascii="Times New Roman" w:hAnsi="Times New Roman" w:eastAsia="仿宋_GB2312" w:cs="Times New Roman"/>
          <w:sz w:val="32"/>
          <w:szCs w:val="32"/>
          <w:lang w:val="en"/>
        </w:rPr>
      </w:pPr>
      <w:r>
        <w:rPr>
          <w:rFonts w:hint="default" w:ascii="Times New Roman" w:hAnsi="Times New Roman" w:eastAsia="仿宋_GB2312" w:cs="Times New Roman"/>
          <w:sz w:val="28"/>
          <w:szCs w:val="28"/>
        </w:rPr>
        <w:t>乌海市教育局办公室                      2024年2月</w:t>
      </w:r>
      <w:r>
        <w:rPr>
          <w:rFonts w:hint="default" w:ascii="Times New Roman" w:hAnsi="Times New Roman" w:cs="Times New Roman"/>
          <w:sz w:val="28"/>
          <w:szCs w:val="28"/>
        </w:rPr>
        <w:t>21</w:t>
      </w:r>
      <w:r>
        <w:rPr>
          <w:rFonts w:hint="default" w:ascii="Times New Roman" w:hAnsi="Times New Roman" w:eastAsia="仿宋_GB2312" w:cs="Times New Roman"/>
          <w:sz w:val="28"/>
          <w:szCs w:val="28"/>
        </w:rPr>
        <w:t xml:space="preserve">日印发 </w:t>
      </w:r>
    </w:p>
    <w:sectPr>
      <w:pgSz w:w="11906" w:h="16838"/>
      <w:pgMar w:top="1984" w:right="1474" w:bottom="1701" w:left="1587" w:header="851" w:footer="147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pStyle w:val="4"/>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ascii="Times New Roman" w:hAnsi="Times New Roman" w:eastAsia="仿宋_GB2312"/>
                              <w:sz w:val="28"/>
                              <w:szCs w:val="28"/>
                            </w:rPr>
                            <w:fldChar w:fldCharType="begin"/>
                          </w:r>
                          <w:r>
                            <w:rPr>
                              <w:rFonts w:ascii="Times New Roman" w:hAnsi="Times New Roman" w:eastAsia="仿宋_GB2312"/>
                              <w:sz w:val="28"/>
                              <w:szCs w:val="28"/>
                            </w:rPr>
                            <w:instrText xml:space="preserve"> PAGE  \* MERGEFORMAT </w:instrText>
                          </w:r>
                          <w:r>
                            <w:rPr>
                              <w:rFonts w:ascii="Times New Roman" w:hAnsi="Times New Roman" w:eastAsia="仿宋_GB2312"/>
                              <w:sz w:val="28"/>
                              <w:szCs w:val="28"/>
                            </w:rPr>
                            <w:fldChar w:fldCharType="separate"/>
                          </w:r>
                          <w:r>
                            <w:rPr>
                              <w:rFonts w:ascii="Times New Roman" w:hAnsi="Times New Roman" w:eastAsia="仿宋_GB2312"/>
                              <w:sz w:val="28"/>
                              <w:szCs w:val="28"/>
                            </w:rPr>
                            <w:t>5</w:t>
                          </w:r>
                          <w:r>
                            <w:rPr>
                              <w:rFonts w:ascii="Times New Roman" w:hAnsi="Times New Roman" w:eastAsia="仿宋_GB2312"/>
                              <w:sz w:val="28"/>
                              <w:szCs w:val="28"/>
                            </w:rPr>
                            <w:fldChar w:fldCharType="end"/>
                          </w:r>
                          <w:r>
                            <w:rPr>
                              <w:rFonts w:hint="eastAsia" w:ascii="仿宋_GB2312" w:hAnsi="仿宋_GB2312" w:eastAsia="仿宋_GB2312" w:cs="仿宋_GB2312"/>
                              <w:sz w:val="28"/>
                              <w:szCs w:val="28"/>
                            </w:rPr>
                            <w:t>—</w:t>
                          </w:r>
                        </w:p>
                      </w:txbxContent>
                    </wps:txbx>
                    <wps:bodyPr vert="horz" wrap="none" lIns="0" tIns="0" rIns="0" bIns="0" anchor="t" anchorCtr="false">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zql5uc8AAAAFAQAADwAAAAAAAAAB&#10;ACAAAAA4AAAAZHJzL2Rvd25yZXYueG1sUEsBAhQAFAAAAAgAh07iQANGL5nKAQAAdAMAAA4AAAAA&#10;AAAAAQAgAAAANAEAAGRycy9lMm9Eb2MueG1sUEsFBgAAAAAGAAYAWQEAAHAFAAAAAA==&#10;">
              <v:fill on="f" focussize="0,0"/>
              <v:stroke on="f"/>
              <v:imagedata o:title=""/>
              <o:lock v:ext="edit" aspectratio="f"/>
              <v:textbox inset="0mm,0mm,0mm,0mm" style="mso-fit-shape-to-text:t;">
                <w:txbxContent>
                  <w:p>
                    <w:pPr>
                      <w:pStyle w:val="4"/>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ascii="Times New Roman" w:hAnsi="Times New Roman" w:eastAsia="仿宋_GB2312"/>
                        <w:sz w:val="28"/>
                        <w:szCs w:val="28"/>
                      </w:rPr>
                      <w:fldChar w:fldCharType="begin"/>
                    </w:r>
                    <w:r>
                      <w:rPr>
                        <w:rFonts w:ascii="Times New Roman" w:hAnsi="Times New Roman" w:eastAsia="仿宋_GB2312"/>
                        <w:sz w:val="28"/>
                        <w:szCs w:val="28"/>
                      </w:rPr>
                      <w:instrText xml:space="preserve"> PAGE  \* MERGEFORMAT </w:instrText>
                    </w:r>
                    <w:r>
                      <w:rPr>
                        <w:rFonts w:ascii="Times New Roman" w:hAnsi="Times New Roman" w:eastAsia="仿宋_GB2312"/>
                        <w:sz w:val="28"/>
                        <w:szCs w:val="28"/>
                      </w:rPr>
                      <w:fldChar w:fldCharType="separate"/>
                    </w:r>
                    <w:r>
                      <w:rPr>
                        <w:rFonts w:ascii="Times New Roman" w:hAnsi="Times New Roman" w:eastAsia="仿宋_GB2312"/>
                        <w:sz w:val="28"/>
                        <w:szCs w:val="28"/>
                      </w:rPr>
                      <w:t>5</w:t>
                    </w:r>
                    <w:r>
                      <w:rPr>
                        <w:rFonts w:ascii="Times New Roman" w:hAnsi="Times New Roman" w:eastAsia="仿宋_GB2312"/>
                        <w:sz w:val="28"/>
                        <w:szCs w:val="28"/>
                      </w:rPr>
                      <w:fldChar w:fldCharType="end"/>
                    </w:r>
                    <w:r>
                      <w:rPr>
                        <w:rFonts w:hint="eastAsia" w:ascii="仿宋_GB2312" w:hAnsi="仿宋_GB2312" w:eastAsia="仿宋_GB2312" w:cs="仿宋_GB2312"/>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D7EF9C4A"/>
    <w:rsid w:val="00DB4E63"/>
    <w:rsid w:val="00E64D60"/>
    <w:rsid w:val="00F21605"/>
    <w:rsid w:val="00F82762"/>
    <w:rsid w:val="1DB7D9DF"/>
    <w:rsid w:val="2DFD23AF"/>
    <w:rsid w:val="33FF4195"/>
    <w:rsid w:val="3F7FC941"/>
    <w:rsid w:val="56FD7830"/>
    <w:rsid w:val="5FD1014E"/>
    <w:rsid w:val="6ADFE4CD"/>
    <w:rsid w:val="6F36B417"/>
    <w:rsid w:val="6FB1E1BC"/>
    <w:rsid w:val="77F74A66"/>
    <w:rsid w:val="7B6A4E5D"/>
    <w:rsid w:val="7F6F649B"/>
    <w:rsid w:val="B5DB79A4"/>
    <w:rsid w:val="BF7B1090"/>
    <w:rsid w:val="D67393FE"/>
    <w:rsid w:val="D7AFCAC4"/>
    <w:rsid w:val="D7EF9C4A"/>
    <w:rsid w:val="DFBF4D74"/>
    <w:rsid w:val="E8FF12BE"/>
    <w:rsid w:val="EBFE1BF8"/>
    <w:rsid w:val="EFFFAB41"/>
    <w:rsid w:val="FB7D276C"/>
    <w:rsid w:val="FFFFC9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qFormat/>
    <w:uiPriority w:val="10"/>
    <w:pPr>
      <w:spacing w:before="240" w:after="60"/>
      <w:jc w:val="center"/>
      <w:outlineLvl w:val="0"/>
    </w:pPr>
    <w:rPr>
      <w:rFonts w:ascii="Cambria" w:hAnsi="Cambria"/>
      <w:b/>
      <w:bCs/>
      <w:sz w:val="32"/>
      <w:szCs w:val="32"/>
    </w:rPr>
  </w:style>
  <w:style w:type="paragraph" w:styleId="3">
    <w:name w:val="Body Text Indent"/>
    <w:basedOn w:val="1"/>
    <w:next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100" w:beforeAutospacing="1" w:after="100" w:afterAutospacing="1"/>
      <w:jc w:val="left"/>
    </w:pPr>
    <w:rPr>
      <w:kern w:val="0"/>
      <w:sz w:val="24"/>
    </w:rPr>
  </w:style>
  <w:style w:type="character" w:styleId="9">
    <w:name w:val="Strong"/>
    <w:basedOn w:val="8"/>
    <w:qFormat/>
    <w:uiPriority w:val="0"/>
    <w:rPr>
      <w:b/>
    </w:rPr>
  </w:style>
  <w:style w:type="paragraph" w:customStyle="1" w:styleId="10">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11">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10</Pages>
  <Words>5274</Words>
  <Characters>5364</Characters>
  <Lines>38</Lines>
  <Paragraphs>10</Paragraphs>
  <TotalTime>36</TotalTime>
  <ScaleCrop>false</ScaleCrop>
  <LinksUpToDate>false</LinksUpToDate>
  <CharactersWithSpaces>5411</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2024-02-23T02:41:00Z</dcterms:created>
  <dc:creator>wh</dc:creator>
  <cp:lastModifiedBy>wh</cp:lastModifiedBy>
  <cp:lastPrinted>2024-02-28T09:32:23Z</cp:lastPrinted>
  <dcterms:modified xsi:type="dcterms:W3CDTF">2024-02-28T09:36:40Z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